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E91A3">
      <w:pPr>
        <w:pStyle w:val="38"/>
        <w:spacing w:after="0"/>
        <w:jc w:val="center"/>
        <w:rPr>
          <w:rFonts w:ascii="Times New Roman" w:hAnsi="Times New Roman" w:cs="Times New Roman"/>
          <w:b/>
          <w:sz w:val="28"/>
          <w:szCs w:val="28"/>
        </w:rPr>
      </w:pPr>
      <w:bookmarkStart w:id="0" w:name="_Hlk30662670"/>
      <w:r>
        <w:rPr>
          <w:rFonts w:ascii="Times New Roman" w:hAnsi="Times New Roman" w:cs="Times New Roman"/>
          <w:b/>
          <w:sz w:val="28"/>
          <w:szCs w:val="28"/>
          <w:lang w:eastAsia="en-US"/>
        </w:rPr>
        <w:pict>
          <v:shape id="_x0000_s1026" o:spid="_x0000_s1026" o:spt="75" type="#_x0000_t75" style="position:absolute;left:0pt;margin-left:236.35pt;margin-top:1.4pt;height:45.9pt;width:38.6pt;z-index:251659264;mso-width-relative:page;mso-height-relative:page;" o:ole="t" filled="f" o:preferrelative="t" stroked="f" coordsize="21600,21600">
            <v:path/>
            <v:fill on="f" focussize="0,0"/>
            <v:stroke on="f"/>
            <v:imagedata r:id="rId9" o:title=""/>
            <o:lock v:ext="edit" aspectratio="t"/>
          </v:shape>
          <o:OLEObject Type="Embed" ProgID="Photoshop.Image.6" ShapeID="_x0000_s1026" DrawAspect="Content" ObjectID="_1468075725" r:id="rId8">
            <o:LockedField>false</o:LockedField>
          </o:OLEObject>
        </w:pict>
      </w:r>
      <w:r>
        <w:rPr>
          <w:rFonts w:ascii="Times New Roman" w:hAnsi="Times New Roman" w:cs="Times New Roman"/>
          <w:b/>
          <w:sz w:val="28"/>
          <w:szCs w:val="28"/>
        </w:rPr>
        <w:t xml:space="preserve">                                   </w:t>
      </w:r>
    </w:p>
    <w:p w14:paraId="300596A9">
      <w:pPr>
        <w:pStyle w:val="38"/>
        <w:spacing w:after="0"/>
        <w:jc w:val="right"/>
        <w:rPr>
          <w:rFonts w:ascii="Times New Roman" w:hAnsi="Times New Roman" w:cs="Times New Roman"/>
          <w:b/>
          <w:sz w:val="28"/>
          <w:szCs w:val="28"/>
        </w:rPr>
      </w:pPr>
      <w:r>
        <w:rPr>
          <w:rFonts w:ascii="Times New Roman" w:hAnsi="Times New Roman" w:cs="Times New Roman"/>
          <w:b/>
          <w:sz w:val="28"/>
          <w:szCs w:val="28"/>
        </w:rPr>
        <w:t xml:space="preserve">                                  </w:t>
      </w:r>
      <w:bookmarkStart w:id="3" w:name="_GoBack"/>
      <w:bookmarkEnd w:id="3"/>
    </w:p>
    <w:p w14:paraId="317BD41D">
      <w:pPr>
        <w:tabs>
          <w:tab w:val="left" w:pos="3179"/>
        </w:tabs>
        <w:spacing w:line="240" w:lineRule="auto"/>
        <w:jc w:val="center"/>
        <w:rPr>
          <w:b/>
          <w:szCs w:val="28"/>
        </w:rPr>
      </w:pPr>
    </w:p>
    <w:p w14:paraId="375E14FA">
      <w:pPr>
        <w:pStyle w:val="2"/>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Pr>
          <w:rFonts w:ascii="Times New Roman" w:hAnsi="Times New Roman"/>
          <w:b/>
          <w:color w:val="auto"/>
          <w:sz w:val="28"/>
          <w:szCs w:val="28"/>
        </w:rPr>
        <w:t>РОССИЙСКАЯ ФЕДЕРАЦИЯ</w:t>
      </w:r>
    </w:p>
    <w:p w14:paraId="733C44B5">
      <w:pPr>
        <w:pStyle w:val="2"/>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Pr>
          <w:rFonts w:ascii="Times New Roman" w:hAnsi="Times New Roman"/>
          <w:b/>
          <w:color w:val="auto"/>
          <w:sz w:val="28"/>
          <w:szCs w:val="28"/>
        </w:rPr>
        <w:t>СОВЕТ ДЕПУТАТОВ СЕЛЬСКОГО ПОСЕЛЕНИЯ</w:t>
      </w:r>
    </w:p>
    <w:p w14:paraId="3A350518">
      <w:pPr>
        <w:pStyle w:val="2"/>
        <w:tabs>
          <w:tab w:val="left" w:pos="2055"/>
          <w:tab w:val="left" w:pos="2410"/>
          <w:tab w:val="center" w:pos="5031"/>
        </w:tabs>
        <w:spacing w:before="0" w:after="0" w:line="240" w:lineRule="auto"/>
        <w:ind w:firstLine="709"/>
        <w:jc w:val="center"/>
        <w:rPr>
          <w:rFonts w:ascii="Times New Roman" w:hAnsi="Times New Roman"/>
          <w:b/>
          <w:color w:val="auto"/>
          <w:sz w:val="28"/>
          <w:szCs w:val="28"/>
        </w:rPr>
      </w:pPr>
      <w:r>
        <w:rPr>
          <w:rFonts w:ascii="Times New Roman" w:hAnsi="Times New Roman"/>
          <w:b/>
          <w:color w:val="auto"/>
          <w:sz w:val="28"/>
          <w:szCs w:val="28"/>
          <w:lang w:val="ru-RU"/>
        </w:rPr>
        <w:t>ПУШКИНСК</w:t>
      </w:r>
      <w:r>
        <w:rPr>
          <w:rFonts w:ascii="Times New Roman" w:hAnsi="Times New Roman"/>
          <w:b/>
          <w:color w:val="auto"/>
          <w:sz w:val="28"/>
          <w:szCs w:val="28"/>
        </w:rPr>
        <w:t>ИЙ СЕЛЬСОВЕТ</w:t>
      </w:r>
    </w:p>
    <w:p w14:paraId="03F80075">
      <w:pPr>
        <w:pStyle w:val="4"/>
        <w:spacing w:before="0" w:after="0" w:line="240" w:lineRule="auto"/>
        <w:jc w:val="center"/>
        <w:rPr>
          <w:rFonts w:ascii="Times New Roman" w:hAnsi="Times New Roman" w:cs="Times New Roman"/>
          <w:b/>
          <w:color w:val="auto"/>
        </w:rPr>
      </w:pPr>
      <w:r>
        <w:rPr>
          <w:rFonts w:ascii="Times New Roman" w:hAnsi="Times New Roman" w:cs="Times New Roman"/>
          <w:b/>
          <w:color w:val="auto"/>
        </w:rPr>
        <w:t>Добринского муниципального района Липецкой области</w:t>
      </w:r>
    </w:p>
    <w:p w14:paraId="53CA5E68">
      <w:pPr>
        <w:spacing w:line="240" w:lineRule="auto"/>
        <w:jc w:val="center"/>
        <w:rPr>
          <w:b/>
          <w:szCs w:val="28"/>
        </w:rPr>
      </w:pPr>
      <w:r>
        <w:rPr>
          <w:rFonts w:hint="default"/>
          <w:b/>
          <w:szCs w:val="28"/>
          <w:lang w:val="ru-RU"/>
        </w:rPr>
        <w:t>58</w:t>
      </w:r>
      <w:r>
        <w:rPr>
          <w:b/>
          <w:szCs w:val="28"/>
        </w:rPr>
        <w:t xml:space="preserve">-ая сессия </w:t>
      </w:r>
      <w:r>
        <w:rPr>
          <w:b/>
          <w:szCs w:val="28"/>
          <w:lang w:val="en-US"/>
        </w:rPr>
        <w:t>VI</w:t>
      </w:r>
      <w:r>
        <w:rPr>
          <w:b/>
          <w:szCs w:val="28"/>
        </w:rPr>
        <w:t xml:space="preserve"> созыва</w:t>
      </w:r>
    </w:p>
    <w:p w14:paraId="2B27A52B">
      <w:pPr>
        <w:pStyle w:val="4"/>
        <w:tabs>
          <w:tab w:val="left" w:pos="2355"/>
          <w:tab w:val="center" w:pos="4677"/>
        </w:tabs>
        <w:spacing w:before="0" w:after="0" w:line="240" w:lineRule="auto"/>
        <w:jc w:val="center"/>
        <w:rPr>
          <w:rFonts w:ascii="Times New Roman" w:hAnsi="Times New Roman" w:cs="Times New Roman"/>
          <w:b/>
          <w:color w:val="auto"/>
        </w:rPr>
      </w:pPr>
    </w:p>
    <w:p w14:paraId="5EAACE1C">
      <w:pPr>
        <w:pStyle w:val="4"/>
        <w:tabs>
          <w:tab w:val="left" w:pos="2355"/>
          <w:tab w:val="center" w:pos="4677"/>
        </w:tabs>
        <w:spacing w:before="0" w:after="0" w:line="240" w:lineRule="auto"/>
        <w:jc w:val="center"/>
        <w:rPr>
          <w:rFonts w:ascii="Times New Roman" w:hAnsi="Times New Roman" w:cs="Times New Roman"/>
          <w:b/>
          <w:color w:val="auto"/>
        </w:rPr>
      </w:pPr>
      <w:r>
        <w:rPr>
          <w:rFonts w:ascii="Times New Roman" w:hAnsi="Times New Roman" w:cs="Times New Roman"/>
          <w:b/>
          <w:color w:val="auto"/>
        </w:rPr>
        <w:t>Р Е Ш Е Н И Е</w:t>
      </w:r>
    </w:p>
    <w:p w14:paraId="78BE5A6D">
      <w:pPr>
        <w:tabs>
          <w:tab w:val="left" w:pos="1560"/>
          <w:tab w:val="center" w:pos="4677"/>
        </w:tabs>
        <w:spacing w:line="240" w:lineRule="auto"/>
        <w:jc w:val="center"/>
        <w:rPr>
          <w:b/>
          <w:szCs w:val="28"/>
        </w:rPr>
      </w:pPr>
    </w:p>
    <w:p w14:paraId="70263C2A">
      <w:pPr>
        <w:spacing w:line="240" w:lineRule="auto"/>
        <w:jc w:val="center"/>
        <w:rPr>
          <w:b/>
          <w:szCs w:val="28"/>
        </w:rPr>
      </w:pPr>
      <w:r>
        <w:rPr>
          <w:rFonts w:hint="default"/>
          <w:b/>
          <w:szCs w:val="28"/>
          <w:lang w:val="ru-RU"/>
        </w:rPr>
        <w:t>27.03.2025</w:t>
      </w:r>
      <w:r>
        <w:rPr>
          <w:b/>
          <w:szCs w:val="28"/>
        </w:rPr>
        <w:t xml:space="preserve">                                      с.</w:t>
      </w:r>
      <w:r>
        <w:rPr>
          <w:b/>
          <w:szCs w:val="28"/>
          <w:lang w:val="ru-RU"/>
        </w:rPr>
        <w:t>Пушкино</w:t>
      </w:r>
      <w:r>
        <w:rPr>
          <w:b/>
          <w:szCs w:val="28"/>
        </w:rPr>
        <w:t xml:space="preserve">                        № </w:t>
      </w:r>
      <w:r>
        <w:rPr>
          <w:rFonts w:hint="default"/>
          <w:b/>
          <w:szCs w:val="28"/>
          <w:lang w:val="ru-RU"/>
        </w:rPr>
        <w:t>210</w:t>
      </w:r>
      <w:r>
        <w:rPr>
          <w:b/>
          <w:szCs w:val="28"/>
        </w:rPr>
        <w:t>-рс</w:t>
      </w:r>
    </w:p>
    <w:p w14:paraId="0CBBF265">
      <w:pPr>
        <w:tabs>
          <w:tab w:val="left" w:pos="1071"/>
        </w:tabs>
        <w:spacing w:line="240" w:lineRule="auto"/>
        <w:ind w:firstLine="0"/>
        <w:jc w:val="left"/>
        <w:rPr>
          <w:bCs/>
          <w:color w:val="000000"/>
          <w:szCs w:val="28"/>
        </w:rPr>
      </w:pPr>
    </w:p>
    <w:bookmarkEnd w:id="0"/>
    <w:p w14:paraId="4D67992A">
      <w:pPr>
        <w:tabs>
          <w:tab w:val="left" w:pos="1071"/>
        </w:tabs>
        <w:spacing w:line="240" w:lineRule="auto"/>
        <w:ind w:left="0" w:leftChars="0" w:firstLine="0" w:firstLineChars="0"/>
        <w:jc w:val="center"/>
        <w:rPr>
          <w:b/>
          <w:szCs w:val="28"/>
        </w:rPr>
      </w:pPr>
      <w:r>
        <w:rPr>
          <w:b/>
          <w:szCs w:val="28"/>
          <w:lang w:eastAsia="ru-RU"/>
        </w:rPr>
        <w:t xml:space="preserve">О Положении </w:t>
      </w:r>
      <w:r>
        <w:rPr>
          <w:b/>
          <w:szCs w:val="28"/>
        </w:rPr>
        <w:t>«О муниципальном контроле в сфере</w:t>
      </w:r>
      <w:r>
        <w:rPr>
          <w:rFonts w:hint="default"/>
          <w:b/>
          <w:szCs w:val="28"/>
          <w:lang w:val="ru-RU"/>
        </w:rPr>
        <w:t xml:space="preserve"> </w:t>
      </w:r>
      <w:r>
        <w:rPr>
          <w:b/>
          <w:szCs w:val="28"/>
        </w:rPr>
        <w:t>благоустройства</w:t>
      </w:r>
    </w:p>
    <w:p w14:paraId="15057329">
      <w:pPr>
        <w:tabs>
          <w:tab w:val="left" w:pos="1071"/>
        </w:tabs>
        <w:spacing w:line="240" w:lineRule="auto"/>
        <w:ind w:left="0" w:leftChars="0" w:firstLine="0" w:firstLineChars="0"/>
        <w:jc w:val="center"/>
        <w:rPr>
          <w:b/>
          <w:szCs w:val="28"/>
        </w:rPr>
      </w:pPr>
      <w:r>
        <w:rPr>
          <w:b/>
          <w:szCs w:val="28"/>
        </w:rPr>
        <w:t xml:space="preserve">на территории сельского поселения </w:t>
      </w:r>
      <w:r>
        <w:rPr>
          <w:b/>
          <w:szCs w:val="28"/>
          <w:lang w:val="ru-RU"/>
        </w:rPr>
        <w:t>Пушки</w:t>
      </w:r>
      <w:r>
        <w:rPr>
          <w:b/>
          <w:szCs w:val="28"/>
        </w:rPr>
        <w:t>нский сельсовет</w:t>
      </w:r>
    </w:p>
    <w:p w14:paraId="11C7D0B2">
      <w:pPr>
        <w:tabs>
          <w:tab w:val="left" w:pos="1071"/>
        </w:tabs>
        <w:spacing w:line="240" w:lineRule="auto"/>
        <w:ind w:left="0" w:leftChars="0" w:firstLine="0" w:firstLineChars="0"/>
        <w:jc w:val="center"/>
        <w:rPr>
          <w:b/>
          <w:szCs w:val="28"/>
        </w:rPr>
      </w:pPr>
      <w:r>
        <w:rPr>
          <w:b/>
          <w:szCs w:val="28"/>
        </w:rPr>
        <w:t>Добринского муниципального района Липецкой области»</w:t>
      </w:r>
    </w:p>
    <w:p w14:paraId="37A8911D">
      <w:pPr>
        <w:spacing w:line="240" w:lineRule="auto"/>
        <w:ind w:right="-1"/>
        <w:jc w:val="left"/>
        <w:rPr>
          <w:iCs/>
          <w:color w:val="000000"/>
        </w:rPr>
      </w:pPr>
    </w:p>
    <w:p w14:paraId="730C82A8">
      <w:pPr>
        <w:tabs>
          <w:tab w:val="left" w:pos="1071"/>
        </w:tabs>
        <w:spacing w:line="240" w:lineRule="auto"/>
        <w:rPr>
          <w:szCs w:val="28"/>
        </w:rPr>
      </w:pPr>
      <w:r>
        <w:rPr>
          <w:color w:val="000000"/>
          <w:szCs w:val="28"/>
        </w:rPr>
        <w:t xml:space="preserve">Рассмотрев представленный главой </w:t>
      </w:r>
      <w:r>
        <w:rPr>
          <w:szCs w:val="28"/>
        </w:rPr>
        <w:t xml:space="preserve">сельского поселения </w:t>
      </w:r>
      <w:r>
        <w:rPr>
          <w:szCs w:val="28"/>
          <w:lang w:val="ru-RU"/>
        </w:rPr>
        <w:t>Пушки</w:t>
      </w:r>
      <w:r>
        <w:rPr>
          <w:szCs w:val="28"/>
        </w:rPr>
        <w:t xml:space="preserve">нский сельсовет </w:t>
      </w:r>
      <w:r>
        <w:rPr>
          <w:color w:val="000000"/>
          <w:szCs w:val="28"/>
        </w:rPr>
        <w:t xml:space="preserve">проект Положения о муниципальном контроле </w:t>
      </w:r>
      <w:r>
        <w:rPr>
          <w:szCs w:val="28"/>
        </w:rPr>
        <w:t xml:space="preserve">в сфере благоустройства на территории сельского поселения </w:t>
      </w:r>
      <w:r>
        <w:rPr>
          <w:szCs w:val="28"/>
          <w:lang w:val="ru-RU"/>
        </w:rPr>
        <w:t>Пушки</w:t>
      </w:r>
      <w:r>
        <w:rPr>
          <w:szCs w:val="28"/>
        </w:rPr>
        <w:t>нский сельсовет Добринского муниципального района Липецкой области</w:t>
      </w:r>
      <w:r>
        <w:rPr>
          <w:color w:val="000000"/>
          <w:szCs w:val="28"/>
        </w:rPr>
        <w:t xml:space="preserve">, руководствуясь Федеральным законом от 31 июля 2020 года № 248-ФЗ «О государственном контроле (надзоре) и муниципальном контроле в Российской Федерации», в соответствии с Уставом </w:t>
      </w:r>
      <w:r>
        <w:rPr>
          <w:szCs w:val="28"/>
        </w:rPr>
        <w:t xml:space="preserve">сельского поселения </w:t>
      </w:r>
      <w:r>
        <w:rPr>
          <w:szCs w:val="28"/>
          <w:lang w:val="ru-RU"/>
        </w:rPr>
        <w:t>Пушки</w:t>
      </w:r>
      <w:r>
        <w:rPr>
          <w:szCs w:val="28"/>
        </w:rPr>
        <w:t>нский сельсовет</w:t>
      </w:r>
      <w:r>
        <w:rPr>
          <w:color w:val="000000"/>
          <w:szCs w:val="28"/>
        </w:rPr>
        <w:t>, учитывая решения постоянных депутатских комиссий,</w:t>
      </w:r>
      <w:r>
        <w:rPr>
          <w:color w:val="000000"/>
        </w:rPr>
        <w:t xml:space="preserve"> Совет депутатов </w:t>
      </w:r>
      <w:r>
        <w:rPr>
          <w:szCs w:val="28"/>
        </w:rPr>
        <w:t xml:space="preserve">сельского поселения </w:t>
      </w:r>
      <w:r>
        <w:rPr>
          <w:szCs w:val="28"/>
          <w:lang w:val="ru-RU"/>
        </w:rPr>
        <w:t>Пушки</w:t>
      </w:r>
      <w:r>
        <w:rPr>
          <w:szCs w:val="28"/>
        </w:rPr>
        <w:t>нский сельсовет</w:t>
      </w:r>
    </w:p>
    <w:p w14:paraId="7C8D8A30">
      <w:pPr>
        <w:tabs>
          <w:tab w:val="left" w:pos="1071"/>
        </w:tabs>
        <w:spacing w:line="240" w:lineRule="auto"/>
        <w:rPr>
          <w:szCs w:val="28"/>
        </w:rPr>
      </w:pPr>
    </w:p>
    <w:p w14:paraId="34F6FC07">
      <w:pPr>
        <w:tabs>
          <w:tab w:val="left" w:pos="1071"/>
        </w:tabs>
        <w:spacing w:line="240" w:lineRule="auto"/>
        <w:jc w:val="center"/>
        <w:rPr>
          <w:color w:val="000000"/>
        </w:rPr>
      </w:pPr>
      <w:r>
        <w:rPr>
          <w:b/>
          <w:color w:val="000000"/>
        </w:rPr>
        <w:t>РЕШИЛ</w:t>
      </w:r>
      <w:r>
        <w:rPr>
          <w:color w:val="000000"/>
        </w:rPr>
        <w:t>:</w:t>
      </w:r>
    </w:p>
    <w:p w14:paraId="64F7C984">
      <w:pPr>
        <w:spacing w:line="240" w:lineRule="auto"/>
        <w:ind w:right="-1"/>
        <w:rPr>
          <w:color w:val="000000"/>
        </w:rPr>
      </w:pPr>
    </w:p>
    <w:p w14:paraId="2F73232C">
      <w:pPr>
        <w:spacing w:line="240" w:lineRule="auto"/>
        <w:rPr>
          <w:color w:val="000000"/>
        </w:rPr>
      </w:pPr>
      <w:r>
        <w:rPr>
          <w:color w:val="000000"/>
        </w:rPr>
        <w:t xml:space="preserve">1. Принять </w:t>
      </w:r>
      <w:r>
        <w:rPr>
          <w:color w:val="000000"/>
          <w:szCs w:val="28"/>
        </w:rPr>
        <w:t xml:space="preserve">Положение о муниципальном контроле </w:t>
      </w:r>
      <w:r>
        <w:rPr>
          <w:szCs w:val="28"/>
        </w:rPr>
        <w:t xml:space="preserve">в сфере благоустройства на территории сельского поселения </w:t>
      </w:r>
      <w:r>
        <w:rPr>
          <w:szCs w:val="28"/>
          <w:lang w:val="ru-RU"/>
        </w:rPr>
        <w:t>Пушки</w:t>
      </w:r>
      <w:r>
        <w:rPr>
          <w:szCs w:val="28"/>
        </w:rPr>
        <w:t>нский сельсовет Добринского муниципального района Липецкой области</w:t>
      </w:r>
      <w:r>
        <w:rPr>
          <w:color w:val="000000"/>
        </w:rPr>
        <w:t xml:space="preserve"> (прилагаются).</w:t>
      </w:r>
    </w:p>
    <w:p w14:paraId="5C2E69F0">
      <w:pPr>
        <w:spacing w:line="240" w:lineRule="auto"/>
        <w:rPr>
          <w:color w:val="000000"/>
        </w:rPr>
      </w:pPr>
      <w:r>
        <w:rPr>
          <w:color w:val="000000"/>
        </w:rPr>
        <w:t xml:space="preserve">2. Направить вышеуказанный нормативный правовой акт главе </w:t>
      </w:r>
      <w:r>
        <w:rPr>
          <w:szCs w:val="28"/>
        </w:rPr>
        <w:t xml:space="preserve">сельского поселения </w:t>
      </w:r>
      <w:r>
        <w:rPr>
          <w:color w:val="000000"/>
        </w:rPr>
        <w:t>для подписания и официального опубликования.</w:t>
      </w:r>
    </w:p>
    <w:p w14:paraId="26D72ACF">
      <w:pPr>
        <w:spacing w:line="240" w:lineRule="auto"/>
        <w:rPr>
          <w:color w:val="000000"/>
        </w:rPr>
      </w:pPr>
      <w:r>
        <w:rPr>
          <w:color w:val="000000"/>
        </w:rPr>
        <w:t xml:space="preserve">3. </w:t>
      </w:r>
      <w:r>
        <w:rPr>
          <w:color w:val="000000"/>
          <w:szCs w:val="28"/>
        </w:rPr>
        <w:t>Настоящее решение вступает в силу с момента официального обнародования, за исключением пунктов 43, 45 приложения к настоящему решению, которые вступают в силу с 1 сентября 2025 года.</w:t>
      </w:r>
    </w:p>
    <w:p w14:paraId="217AB4CE">
      <w:pPr>
        <w:spacing w:line="240" w:lineRule="auto"/>
        <w:rPr>
          <w:color w:val="000000"/>
        </w:rPr>
      </w:pPr>
    </w:p>
    <w:p w14:paraId="5191CCA6">
      <w:pPr>
        <w:spacing w:line="240" w:lineRule="auto"/>
        <w:rPr>
          <w:bCs/>
          <w:color w:val="000000"/>
          <w:szCs w:val="28"/>
        </w:rPr>
      </w:pPr>
    </w:p>
    <w:p w14:paraId="0F4F8F51">
      <w:pPr>
        <w:spacing w:line="240" w:lineRule="auto"/>
        <w:ind w:firstLine="0"/>
        <w:rPr>
          <w:bCs/>
          <w:color w:val="000000"/>
          <w:szCs w:val="28"/>
        </w:rPr>
      </w:pPr>
      <w:r>
        <w:rPr>
          <w:bCs/>
          <w:color w:val="000000"/>
          <w:szCs w:val="28"/>
        </w:rPr>
        <w:t xml:space="preserve">Председатель Совета депутатов </w:t>
      </w:r>
    </w:p>
    <w:p w14:paraId="6E1D6024">
      <w:pPr>
        <w:spacing w:line="240" w:lineRule="auto"/>
        <w:ind w:firstLine="0"/>
        <w:rPr>
          <w:szCs w:val="28"/>
        </w:rPr>
      </w:pPr>
      <w:r>
        <w:rPr>
          <w:szCs w:val="28"/>
        </w:rPr>
        <w:t xml:space="preserve">сельского поселения </w:t>
      </w:r>
    </w:p>
    <w:p w14:paraId="6E96CFF8">
      <w:pPr>
        <w:spacing w:line="240" w:lineRule="auto"/>
        <w:ind w:firstLine="0"/>
        <w:rPr>
          <w:rFonts w:hint="default"/>
          <w:bCs/>
          <w:color w:val="000000"/>
          <w:szCs w:val="28"/>
          <w:lang w:val="ru-RU"/>
        </w:rPr>
      </w:pPr>
      <w:r>
        <w:rPr>
          <w:szCs w:val="28"/>
          <w:lang w:val="ru-RU"/>
        </w:rPr>
        <w:t>Пушки</w:t>
      </w:r>
      <w:r>
        <w:rPr>
          <w:szCs w:val="28"/>
        </w:rPr>
        <w:t>нский сельсовет</w:t>
      </w:r>
      <w:r>
        <w:rPr>
          <w:bCs/>
          <w:color w:val="000000"/>
          <w:szCs w:val="28"/>
        </w:rPr>
        <w:t xml:space="preserve"> </w:t>
      </w:r>
      <w:r>
        <w:rPr>
          <w:bCs/>
          <w:color w:val="000000"/>
          <w:szCs w:val="28"/>
        </w:rPr>
        <w:tab/>
      </w:r>
      <w:r>
        <w:rPr>
          <w:bCs/>
          <w:color w:val="000000"/>
          <w:szCs w:val="28"/>
        </w:rPr>
        <w:tab/>
      </w:r>
      <w:r>
        <w:rPr>
          <w:bCs/>
          <w:color w:val="000000"/>
          <w:szCs w:val="28"/>
        </w:rPr>
        <w:tab/>
      </w:r>
      <w:r>
        <w:rPr>
          <w:bCs/>
          <w:color w:val="000000"/>
          <w:szCs w:val="28"/>
        </w:rPr>
        <w:tab/>
      </w:r>
      <w:r>
        <w:rPr>
          <w:bCs/>
          <w:color w:val="000000"/>
          <w:szCs w:val="28"/>
        </w:rPr>
        <w:t xml:space="preserve">                   </w:t>
      </w:r>
      <w:r>
        <w:rPr>
          <w:bCs/>
          <w:color w:val="000000"/>
          <w:szCs w:val="28"/>
          <w:lang w:val="ru-RU"/>
        </w:rPr>
        <w:t>Л</w:t>
      </w:r>
      <w:r>
        <w:rPr>
          <w:rFonts w:hint="default"/>
          <w:bCs/>
          <w:color w:val="000000"/>
          <w:szCs w:val="28"/>
          <w:lang w:val="ru-RU"/>
        </w:rPr>
        <w:t>.В. Александрина</w:t>
      </w:r>
    </w:p>
    <w:p w14:paraId="4806CBDA">
      <w:pPr>
        <w:spacing w:line="240" w:lineRule="auto"/>
        <w:ind w:firstLine="0"/>
        <w:jc w:val="left"/>
        <w:rPr>
          <w:color w:val="000000"/>
        </w:rPr>
      </w:pPr>
    </w:p>
    <w:p w14:paraId="6DA90F9B">
      <w:pPr>
        <w:spacing w:line="240" w:lineRule="auto"/>
        <w:ind w:firstLine="0"/>
        <w:jc w:val="left"/>
        <w:rPr>
          <w:color w:val="000000"/>
        </w:rPr>
      </w:pPr>
    </w:p>
    <w:p w14:paraId="348D24AE">
      <w:pPr>
        <w:tabs>
          <w:tab w:val="left" w:pos="1071"/>
        </w:tabs>
        <w:spacing w:line="240" w:lineRule="auto"/>
        <w:ind w:left="5386" w:firstLine="0"/>
        <w:rPr>
          <w:bCs/>
          <w:color w:val="000000"/>
          <w:szCs w:val="28"/>
          <w:lang w:eastAsia="ru-RU"/>
        </w:rPr>
      </w:pPr>
    </w:p>
    <w:p w14:paraId="46AA64F8">
      <w:pPr>
        <w:tabs>
          <w:tab w:val="left" w:pos="1071"/>
        </w:tabs>
        <w:spacing w:line="240" w:lineRule="auto"/>
        <w:jc w:val="right"/>
        <w:rPr>
          <w:bCs/>
          <w:sz w:val="20"/>
          <w:lang w:eastAsia="ru-RU"/>
        </w:rPr>
      </w:pPr>
    </w:p>
    <w:p w14:paraId="4FE03E50">
      <w:pPr>
        <w:tabs>
          <w:tab w:val="left" w:pos="1071"/>
        </w:tabs>
        <w:spacing w:line="240" w:lineRule="auto"/>
        <w:ind w:left="0" w:leftChars="0" w:firstLine="0" w:firstLineChars="0"/>
        <w:jc w:val="both"/>
        <w:rPr>
          <w:bCs/>
          <w:sz w:val="20"/>
          <w:lang w:eastAsia="ru-RU"/>
        </w:rPr>
      </w:pPr>
    </w:p>
    <w:p w14:paraId="4F02442C">
      <w:pPr>
        <w:tabs>
          <w:tab w:val="left" w:pos="1071"/>
        </w:tabs>
        <w:spacing w:line="240" w:lineRule="auto"/>
        <w:ind w:left="0" w:leftChars="0" w:firstLine="0" w:firstLineChars="0"/>
        <w:jc w:val="right"/>
        <w:rPr>
          <w:bCs/>
          <w:sz w:val="20"/>
          <w:lang w:eastAsia="ru-RU"/>
        </w:rPr>
      </w:pPr>
    </w:p>
    <w:p w14:paraId="1E2D1E41">
      <w:pPr>
        <w:tabs>
          <w:tab w:val="left" w:pos="1071"/>
        </w:tabs>
        <w:spacing w:line="240" w:lineRule="auto"/>
        <w:ind w:left="0" w:leftChars="0" w:firstLine="0" w:firstLineChars="0"/>
        <w:jc w:val="right"/>
        <w:rPr>
          <w:bCs/>
          <w:sz w:val="20"/>
          <w:lang w:eastAsia="ru-RU"/>
        </w:rPr>
      </w:pPr>
      <w:r>
        <w:rPr>
          <w:bCs/>
          <w:sz w:val="20"/>
          <w:lang w:eastAsia="ru-RU"/>
        </w:rPr>
        <w:t>Принято</w:t>
      </w:r>
    </w:p>
    <w:p w14:paraId="5004C2FF">
      <w:pPr>
        <w:spacing w:line="240" w:lineRule="auto"/>
        <w:jc w:val="right"/>
        <w:rPr>
          <w:bCs/>
          <w:sz w:val="20"/>
          <w:lang w:eastAsia="ru-RU"/>
        </w:rPr>
      </w:pPr>
      <w:r>
        <w:rPr>
          <w:bCs/>
          <w:sz w:val="20"/>
          <w:lang w:eastAsia="ru-RU"/>
        </w:rPr>
        <w:t xml:space="preserve"> решением Совета депутатов </w:t>
      </w:r>
    </w:p>
    <w:p w14:paraId="1FD364FA">
      <w:pPr>
        <w:spacing w:line="240" w:lineRule="auto"/>
        <w:jc w:val="right"/>
        <w:rPr>
          <w:sz w:val="20"/>
        </w:rPr>
      </w:pPr>
      <w:r>
        <w:rPr>
          <w:sz w:val="20"/>
        </w:rPr>
        <w:t xml:space="preserve">сельского поселения </w:t>
      </w:r>
      <w:r>
        <w:rPr>
          <w:sz w:val="20"/>
          <w:szCs w:val="20"/>
          <w:lang w:val="ru-RU"/>
        </w:rPr>
        <w:t>Пушки</w:t>
      </w:r>
      <w:r>
        <w:rPr>
          <w:sz w:val="20"/>
          <w:szCs w:val="20"/>
        </w:rPr>
        <w:t>нский с</w:t>
      </w:r>
      <w:r>
        <w:rPr>
          <w:sz w:val="20"/>
        </w:rPr>
        <w:t xml:space="preserve">ельсовет </w:t>
      </w:r>
    </w:p>
    <w:p w14:paraId="181F0142">
      <w:pPr>
        <w:spacing w:line="240" w:lineRule="auto"/>
        <w:jc w:val="right"/>
        <w:rPr>
          <w:bCs/>
          <w:sz w:val="20"/>
          <w:lang w:eastAsia="ru-RU"/>
        </w:rPr>
      </w:pPr>
      <w:r>
        <w:rPr>
          <w:bCs/>
          <w:sz w:val="20"/>
          <w:lang w:eastAsia="ru-RU"/>
        </w:rPr>
        <w:t xml:space="preserve">Добринского муниципального района </w:t>
      </w:r>
    </w:p>
    <w:p w14:paraId="303E4EE9">
      <w:pPr>
        <w:spacing w:line="240" w:lineRule="auto"/>
        <w:jc w:val="right"/>
        <w:rPr>
          <w:bCs/>
          <w:sz w:val="20"/>
          <w:lang w:eastAsia="ru-RU"/>
        </w:rPr>
      </w:pPr>
      <w:r>
        <w:rPr>
          <w:bCs/>
          <w:sz w:val="20"/>
          <w:lang w:eastAsia="ru-RU"/>
        </w:rPr>
        <w:t xml:space="preserve">Липецкой области </w:t>
      </w:r>
    </w:p>
    <w:p w14:paraId="03539588">
      <w:pPr>
        <w:spacing w:line="240" w:lineRule="auto"/>
        <w:jc w:val="right"/>
        <w:rPr>
          <w:bCs/>
          <w:sz w:val="20"/>
          <w:lang w:eastAsia="ru-RU"/>
        </w:rPr>
      </w:pPr>
      <w:r>
        <w:rPr>
          <w:bCs/>
          <w:sz w:val="20"/>
          <w:lang w:eastAsia="ru-RU"/>
        </w:rPr>
        <w:t xml:space="preserve">от </w:t>
      </w:r>
      <w:r>
        <w:rPr>
          <w:rFonts w:hint="default"/>
          <w:bCs/>
          <w:sz w:val="20"/>
          <w:lang w:val="en-US" w:eastAsia="ru-RU"/>
        </w:rPr>
        <w:t>27.03.2025</w:t>
      </w:r>
      <w:r>
        <w:rPr>
          <w:bCs/>
          <w:sz w:val="20"/>
          <w:lang w:eastAsia="ru-RU"/>
        </w:rPr>
        <w:t xml:space="preserve"> № </w:t>
      </w:r>
      <w:r>
        <w:rPr>
          <w:rFonts w:hint="default"/>
          <w:bCs/>
          <w:sz w:val="20"/>
          <w:lang w:val="en-US" w:eastAsia="ru-RU"/>
        </w:rPr>
        <w:t>210-рс</w:t>
      </w:r>
      <w:r>
        <w:rPr>
          <w:bCs/>
          <w:sz w:val="20"/>
          <w:lang w:eastAsia="ru-RU"/>
        </w:rPr>
        <w:t xml:space="preserve">                </w:t>
      </w:r>
    </w:p>
    <w:p w14:paraId="71828303">
      <w:pPr>
        <w:spacing w:after="1" w:line="280" w:lineRule="atLeast"/>
        <w:ind w:firstLine="0"/>
        <w:jc w:val="center"/>
        <w:rPr>
          <w:b/>
          <w:color w:val="000000"/>
        </w:rPr>
      </w:pPr>
    </w:p>
    <w:p w14:paraId="4F10C9D2">
      <w:pPr>
        <w:spacing w:after="1" w:line="280" w:lineRule="atLeast"/>
        <w:ind w:firstLine="0"/>
        <w:jc w:val="center"/>
        <w:rPr>
          <w:b/>
          <w:color w:val="000000"/>
        </w:rPr>
      </w:pPr>
      <w:r>
        <w:rPr>
          <w:b/>
          <w:color w:val="000000"/>
        </w:rPr>
        <w:t>ПОЛОЖЕНИЕ</w:t>
      </w:r>
    </w:p>
    <w:p w14:paraId="2C5D76BB">
      <w:pPr>
        <w:tabs>
          <w:tab w:val="left" w:pos="1071"/>
        </w:tabs>
        <w:spacing w:line="240" w:lineRule="auto"/>
        <w:ind w:left="0" w:leftChars="0" w:firstLine="0" w:firstLineChars="0"/>
        <w:jc w:val="center"/>
        <w:rPr>
          <w:b/>
          <w:szCs w:val="28"/>
        </w:rPr>
      </w:pPr>
      <w:r>
        <w:rPr>
          <w:b/>
          <w:szCs w:val="28"/>
        </w:rPr>
        <w:t>«О муниципальном контроле в сфере благоустройства</w:t>
      </w:r>
    </w:p>
    <w:p w14:paraId="7F2C669E">
      <w:pPr>
        <w:tabs>
          <w:tab w:val="left" w:pos="1071"/>
        </w:tabs>
        <w:spacing w:line="240" w:lineRule="auto"/>
        <w:ind w:left="0" w:leftChars="0" w:firstLine="0" w:firstLineChars="0"/>
        <w:jc w:val="center"/>
        <w:rPr>
          <w:b/>
          <w:szCs w:val="28"/>
        </w:rPr>
      </w:pPr>
      <w:r>
        <w:rPr>
          <w:b/>
          <w:szCs w:val="28"/>
        </w:rPr>
        <w:t xml:space="preserve">на территории сельского поселения </w:t>
      </w:r>
      <w:r>
        <w:rPr>
          <w:b/>
          <w:bCs/>
          <w:szCs w:val="28"/>
          <w:lang w:val="ru-RU"/>
        </w:rPr>
        <w:t>Пушки</w:t>
      </w:r>
      <w:r>
        <w:rPr>
          <w:b/>
          <w:bCs/>
          <w:szCs w:val="28"/>
        </w:rPr>
        <w:t xml:space="preserve">нский </w:t>
      </w:r>
      <w:r>
        <w:rPr>
          <w:b/>
          <w:szCs w:val="28"/>
        </w:rPr>
        <w:t>сельсовет</w:t>
      </w:r>
    </w:p>
    <w:p w14:paraId="333A4481">
      <w:pPr>
        <w:keepNext w:val="0"/>
        <w:keepLines w:val="0"/>
        <w:pageBreakBefore w:val="0"/>
        <w:widowControl/>
        <w:tabs>
          <w:tab w:val="left" w:pos="1071"/>
        </w:tabs>
        <w:kinsoku/>
        <w:wordWrap/>
        <w:overflowPunct/>
        <w:topLinePunct w:val="0"/>
        <w:autoSpaceDE/>
        <w:autoSpaceDN/>
        <w:bidi w:val="0"/>
        <w:adjustRightInd/>
        <w:snapToGrid/>
        <w:spacing w:line="240" w:lineRule="auto"/>
        <w:ind w:left="0" w:leftChars="0" w:firstLine="0" w:firstLineChars="0"/>
        <w:jc w:val="center"/>
        <w:textAlignment w:val="auto"/>
        <w:rPr>
          <w:b/>
          <w:szCs w:val="28"/>
        </w:rPr>
      </w:pPr>
      <w:r>
        <w:rPr>
          <w:b/>
          <w:szCs w:val="28"/>
        </w:rPr>
        <w:t>Добринского муниципального района Липецкой области»</w:t>
      </w:r>
    </w:p>
    <w:p w14:paraId="60327D25">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rPr>
          <w:color w:val="000000"/>
          <w:sz w:val="20"/>
        </w:rPr>
      </w:pPr>
    </w:p>
    <w:p w14:paraId="11070509">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rPr>
          <w:b/>
          <w:color w:val="000000"/>
          <w:szCs w:val="28"/>
        </w:rPr>
      </w:pPr>
      <w:r>
        <w:rPr>
          <w:b/>
          <w:color w:val="000000"/>
          <w:szCs w:val="28"/>
        </w:rPr>
        <w:t xml:space="preserve">Раздел </w:t>
      </w:r>
      <w:r>
        <w:rPr>
          <w:b/>
          <w:color w:val="000000"/>
          <w:szCs w:val="28"/>
          <w:lang w:val="en-US"/>
        </w:rPr>
        <w:t>I</w:t>
      </w:r>
      <w:r>
        <w:rPr>
          <w:b/>
          <w:color w:val="000000"/>
          <w:szCs w:val="28"/>
        </w:rPr>
        <w:t>. Общие  положения</w:t>
      </w:r>
    </w:p>
    <w:p w14:paraId="7B53DB7A">
      <w:pPr>
        <w:keepNext w:val="0"/>
        <w:keepLines w:val="0"/>
        <w:pageBreakBefore w:val="0"/>
        <w:widowControl/>
        <w:kinsoku/>
        <w:wordWrap/>
        <w:overflowPunct/>
        <w:topLinePunct w:val="0"/>
        <w:autoSpaceDE/>
        <w:autoSpaceDN/>
        <w:bidi w:val="0"/>
        <w:adjustRightInd/>
        <w:snapToGrid/>
        <w:spacing w:line="240" w:lineRule="auto"/>
        <w:ind w:right="-1" w:firstLine="720"/>
        <w:textAlignment w:val="auto"/>
        <w:rPr>
          <w:color w:val="000000"/>
          <w:szCs w:val="28"/>
        </w:rPr>
      </w:pPr>
    </w:p>
    <w:p w14:paraId="6725BC65">
      <w:pPr>
        <w:keepNext w:val="0"/>
        <w:keepLines w:val="0"/>
        <w:pageBreakBefore w:val="0"/>
        <w:widowControl/>
        <w:kinsoku/>
        <w:wordWrap/>
        <w:overflowPunct/>
        <w:topLinePunct w:val="0"/>
        <w:autoSpaceDE/>
        <w:autoSpaceDN/>
        <w:bidi w:val="0"/>
        <w:adjustRightInd/>
        <w:snapToGrid/>
        <w:spacing w:line="240" w:lineRule="auto"/>
        <w:ind w:firstLine="720"/>
        <w:textAlignment w:val="auto"/>
        <w:rPr>
          <w:szCs w:val="28"/>
        </w:rPr>
      </w:pPr>
      <w:r>
        <w:rPr>
          <w:color w:val="000000"/>
          <w:szCs w:val="28"/>
        </w:rPr>
        <w:t xml:space="preserve">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w:t>
      </w:r>
      <w:r>
        <w:rPr>
          <w:szCs w:val="28"/>
        </w:rPr>
        <w:t xml:space="preserve">муниципального контроля в сфере благоустройства (далее - муниципальный контроль) на территории сельского поселения </w:t>
      </w:r>
      <w:r>
        <w:rPr>
          <w:szCs w:val="28"/>
          <w:lang w:val="ru-RU"/>
        </w:rPr>
        <w:t>Пушки</w:t>
      </w:r>
      <w:r>
        <w:rPr>
          <w:szCs w:val="28"/>
        </w:rPr>
        <w:t>нский</w:t>
      </w:r>
      <w:r>
        <w:rPr>
          <w:sz w:val="20"/>
        </w:rPr>
        <w:t xml:space="preserve"> </w:t>
      </w:r>
      <w:r>
        <w:rPr>
          <w:szCs w:val="28"/>
        </w:rPr>
        <w:t>сельсовет Добринского муниципального района Липецкой области (далее – муниципальное образование).</w:t>
      </w:r>
    </w:p>
    <w:p w14:paraId="37907077">
      <w:pPr>
        <w:spacing w:line="240" w:lineRule="auto"/>
        <w:ind w:firstLine="720"/>
        <w:rPr>
          <w:szCs w:val="28"/>
        </w:rPr>
      </w:pPr>
      <w:r>
        <w:rPr>
          <w:color w:val="000000"/>
        </w:rPr>
        <w:t xml:space="preserve">2. Органом местного самоуправления, уполномоченным на осуществление муниципального контроля, является </w:t>
      </w:r>
      <w:r>
        <w:rPr>
          <w:szCs w:val="28"/>
        </w:rPr>
        <w:t xml:space="preserve">администрация сельского поселения </w:t>
      </w:r>
      <w:r>
        <w:rPr>
          <w:szCs w:val="28"/>
          <w:lang w:val="ru-RU"/>
        </w:rPr>
        <w:t>Пушки</w:t>
      </w:r>
      <w:r>
        <w:rPr>
          <w:szCs w:val="28"/>
        </w:rPr>
        <w:t>нский сельсовет Добринского муниципального района Липецкой области (далее – уполномоченный орган).</w:t>
      </w:r>
    </w:p>
    <w:p w14:paraId="6166EB44">
      <w:pPr>
        <w:spacing w:line="240" w:lineRule="auto"/>
        <w:ind w:right="-1" w:firstLine="720"/>
        <w:rPr>
          <w:color w:val="000000"/>
          <w:szCs w:val="28"/>
        </w:rPr>
      </w:pPr>
      <w:r>
        <w:rPr>
          <w:color w:val="000000"/>
        </w:rPr>
        <w:t xml:space="preserve">3. Предметом муниципального </w:t>
      </w:r>
      <w:r>
        <w:rPr>
          <w:color w:val="000000"/>
          <w:szCs w:val="28"/>
        </w:rPr>
        <w:t xml:space="preserve">контроля является соблюдение правил благоустройства территории </w:t>
      </w:r>
      <w:r>
        <w:rPr>
          <w:szCs w:val="28"/>
        </w:rPr>
        <w:t xml:space="preserve">сельского поселения </w:t>
      </w:r>
      <w:r>
        <w:rPr>
          <w:szCs w:val="28"/>
          <w:lang w:val="ru-RU"/>
        </w:rPr>
        <w:t>Пушки</w:t>
      </w:r>
      <w:r>
        <w:rPr>
          <w:szCs w:val="28"/>
        </w:rPr>
        <w:t>нский сельсовет</w:t>
      </w:r>
      <w:r>
        <w:rPr>
          <w:color w:val="000000"/>
          <w:szCs w:val="28"/>
          <w:u w:val="single"/>
        </w:rPr>
        <w:t>,</w:t>
      </w:r>
      <w:r>
        <w:rPr>
          <w:color w:val="000000"/>
          <w:szCs w:val="28"/>
        </w:rPr>
        <w:t xml:space="preserve">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Cs w:val="28"/>
        </w:rPr>
        <w:t xml:space="preserve">сельского поселения </w:t>
      </w:r>
      <w:r>
        <w:rPr>
          <w:szCs w:val="28"/>
          <w:lang w:val="ru-RU"/>
        </w:rPr>
        <w:t>Пушки</w:t>
      </w:r>
      <w:r>
        <w:rPr>
          <w:szCs w:val="28"/>
        </w:rPr>
        <w:t>нский</w:t>
      </w:r>
      <w:r>
        <w:rPr>
          <w:rFonts w:hint="default"/>
          <w:szCs w:val="28"/>
          <w:lang w:val="ru-RU"/>
        </w:rPr>
        <w:t xml:space="preserve"> </w:t>
      </w:r>
      <w:r>
        <w:rPr>
          <w:szCs w:val="28"/>
        </w:rPr>
        <w:t>сельсовет</w:t>
      </w:r>
      <w:r>
        <w:rPr>
          <w:color w:val="000000"/>
          <w:szCs w:val="28"/>
          <w:u w:val="single"/>
        </w:rPr>
        <w:t>,</w:t>
      </w:r>
      <w:r>
        <w:rPr>
          <w:color w:val="000000"/>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Cs w:val="28"/>
        </w:rPr>
        <w:t xml:space="preserve">сельского поселения </w:t>
      </w:r>
      <w:r>
        <w:rPr>
          <w:szCs w:val="28"/>
          <w:lang w:val="ru-RU"/>
        </w:rPr>
        <w:t>Пушки</w:t>
      </w:r>
      <w:r>
        <w:rPr>
          <w:szCs w:val="28"/>
        </w:rPr>
        <w:t>нский сельсовет</w:t>
      </w:r>
      <w:r>
        <w:rPr>
          <w:color w:val="000000"/>
          <w:szCs w:val="28"/>
          <w:u w:val="single"/>
        </w:rPr>
        <w:t>.</w:t>
      </w:r>
    </w:p>
    <w:p w14:paraId="76B4F0B0">
      <w:pPr>
        <w:spacing w:line="240" w:lineRule="auto"/>
        <w:ind w:right="-1" w:firstLine="709"/>
        <w:rPr>
          <w:color w:val="000000"/>
          <w:szCs w:val="28"/>
        </w:rPr>
      </w:pPr>
      <w:r>
        <w:rPr>
          <w:color w:val="000000"/>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w:t>
      </w:r>
      <w:r>
        <w:t xml:space="preserve"> </w:t>
      </w:r>
      <w:r>
        <w:rPr>
          <w:color w:val="000000"/>
          <w:szCs w:val="28"/>
        </w:rPr>
        <w:t>благоустройства</w:t>
      </w:r>
    </w:p>
    <w:p w14:paraId="532C3C53">
      <w:pPr>
        <w:spacing w:line="240" w:lineRule="auto"/>
        <w:ind w:firstLine="709"/>
        <w:rPr>
          <w:strike/>
          <w:color w:val="000000"/>
        </w:rPr>
      </w:pPr>
      <w:r>
        <w:rPr>
          <w:color w:val="000000"/>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 ведения ЕРВК).</w:t>
      </w:r>
    </w:p>
    <w:p w14:paraId="4BD5AF99">
      <w:pPr>
        <w:spacing w:line="240" w:lineRule="auto"/>
        <w:ind w:firstLine="709"/>
        <w:rPr>
          <w:color w:val="000000"/>
        </w:rPr>
      </w:pPr>
      <w:r>
        <w:rPr>
          <w:color w:val="000000"/>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14:paraId="67A85356">
      <w:pPr>
        <w:spacing w:line="240" w:lineRule="auto"/>
        <w:ind w:firstLine="720"/>
        <w:rPr>
          <w:color w:val="000000"/>
          <w:sz w:val="20"/>
        </w:rPr>
      </w:pPr>
      <w:r>
        <w:rPr>
          <w:color w:val="000000"/>
        </w:rPr>
        <w:t>7. Муниципальный контроль вправе осуществлять следующие должностные лица уполномоченного органа:</w:t>
      </w:r>
      <w:r>
        <w:rPr>
          <w:color w:val="000000"/>
          <w:sz w:val="20"/>
        </w:rPr>
        <w:t xml:space="preserve"> </w:t>
      </w:r>
    </w:p>
    <w:p w14:paraId="6DFBF719">
      <w:pPr>
        <w:spacing w:line="240" w:lineRule="auto"/>
        <w:ind w:firstLine="720"/>
        <w:rPr>
          <w:color w:val="000000"/>
        </w:rPr>
      </w:pPr>
      <w:r>
        <w:rPr>
          <w:szCs w:val="28"/>
        </w:rPr>
        <w:t xml:space="preserve">1) глава администрации сельского поселения </w:t>
      </w:r>
      <w:r>
        <w:rPr>
          <w:szCs w:val="28"/>
          <w:lang w:val="ru-RU"/>
        </w:rPr>
        <w:t>Пушки</w:t>
      </w:r>
      <w:r>
        <w:rPr>
          <w:szCs w:val="28"/>
        </w:rPr>
        <w:t>нский сельсовет Добринского муниципального района.</w:t>
      </w:r>
      <w:r>
        <w:rPr>
          <w:color w:val="000000"/>
        </w:rPr>
        <w:t xml:space="preserve"> </w:t>
      </w:r>
    </w:p>
    <w:p w14:paraId="0EB389B3">
      <w:pPr>
        <w:spacing w:line="240" w:lineRule="auto"/>
        <w:ind w:firstLine="720"/>
        <w:rPr>
          <w:color w:val="000000"/>
        </w:rPr>
      </w:pPr>
      <w:r>
        <w:rPr>
          <w:color w:val="000000"/>
        </w:rPr>
        <w:t xml:space="preserve">8. Должностными лицами, уполномоченными на принятие решений о проведении контрольных мероприятий,  </w:t>
      </w:r>
      <w:r>
        <w:rPr>
          <w:szCs w:val="28"/>
        </w:rPr>
        <w:t xml:space="preserve">является глава администрации сельского поселения </w:t>
      </w:r>
      <w:r>
        <w:rPr>
          <w:szCs w:val="28"/>
          <w:lang w:val="ru-RU"/>
        </w:rPr>
        <w:t>Пушки</w:t>
      </w:r>
      <w:r>
        <w:rPr>
          <w:szCs w:val="28"/>
        </w:rPr>
        <w:t xml:space="preserve">нский сельсовет Добринского муниципального района Липецкой области (лицо, исполняющее обязанности главы администраций сельского поселения </w:t>
      </w:r>
      <w:r>
        <w:rPr>
          <w:szCs w:val="28"/>
          <w:lang w:val="ru-RU"/>
        </w:rPr>
        <w:t>Пушки</w:t>
      </w:r>
      <w:r>
        <w:rPr>
          <w:szCs w:val="28"/>
        </w:rPr>
        <w:t>нский сельсовет Добринского муниципального района Липецкой области)</w:t>
      </w:r>
      <w:r>
        <w:rPr>
          <w:color w:val="000000"/>
        </w:rPr>
        <w:t>.</w:t>
      </w:r>
    </w:p>
    <w:p w14:paraId="0ADF9AA9">
      <w:pPr>
        <w:spacing w:line="240" w:lineRule="auto"/>
        <w:ind w:firstLine="720"/>
        <w:rPr>
          <w:color w:val="000000"/>
        </w:rPr>
      </w:pPr>
      <w:r>
        <w:rPr>
          <w:color w:val="000000"/>
        </w:rPr>
        <w:t>9.</w:t>
      </w:r>
      <w:r>
        <w:rPr>
          <w:color w:val="000000"/>
          <w:szCs w:val="28"/>
          <w:lang w:eastAsia="en-US"/>
        </w:rPr>
        <w:t xml:space="preserve"> </w:t>
      </w:r>
      <w:r>
        <w:rPr>
          <w:color w:val="000000"/>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14:paraId="7432369D">
      <w:pPr>
        <w:spacing w:line="240" w:lineRule="auto"/>
        <w:ind w:firstLine="720"/>
        <w:rPr>
          <w:color w:val="000000"/>
        </w:rPr>
      </w:pPr>
      <w:r>
        <w:rPr>
          <w:color w:val="000000"/>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14:paraId="6D553EE7">
      <w:pPr>
        <w:spacing w:line="240" w:lineRule="auto"/>
        <w:ind w:firstLine="709"/>
        <w:rPr>
          <w:color w:val="000000"/>
        </w:rPr>
      </w:pPr>
      <w:r>
        <w:rPr>
          <w:color w:val="000000"/>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14:paraId="59BE2610">
      <w:pPr>
        <w:spacing w:line="240" w:lineRule="auto"/>
        <w:ind w:firstLine="709"/>
        <w:rPr>
          <w:color w:val="000000"/>
          <w:szCs w:val="28"/>
        </w:rPr>
      </w:pPr>
      <w:r>
        <w:rPr>
          <w:color w:val="000000"/>
          <w:szCs w:val="28"/>
        </w:rPr>
        <w:t>12. Контролируемое лицо при осуществлении муниципального контроля имеет право:</w:t>
      </w:r>
    </w:p>
    <w:p w14:paraId="34B36F7B">
      <w:pPr>
        <w:spacing w:line="240" w:lineRule="auto"/>
        <w:ind w:firstLine="709"/>
        <w:rPr>
          <w:color w:val="000000"/>
          <w:szCs w:val="28"/>
        </w:rPr>
      </w:pPr>
      <w:r>
        <w:rPr>
          <w:color w:val="000000"/>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14:paraId="57D9DE64">
      <w:pPr>
        <w:spacing w:line="240" w:lineRule="auto"/>
        <w:ind w:firstLine="709"/>
        <w:rPr>
          <w:color w:val="000000"/>
          <w:szCs w:val="28"/>
        </w:rPr>
      </w:pPr>
      <w:r>
        <w:rPr>
          <w:color w:val="000000"/>
          <w:szCs w:val="28"/>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14:paraId="19F562AA">
      <w:pPr>
        <w:spacing w:line="240" w:lineRule="auto"/>
        <w:ind w:firstLine="709"/>
        <w:rPr>
          <w:color w:val="000000"/>
          <w:szCs w:val="28"/>
        </w:rPr>
      </w:pPr>
      <w:r>
        <w:rPr>
          <w:color w:val="000000"/>
          <w:szCs w:val="28"/>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732D9867">
      <w:pPr>
        <w:spacing w:line="240" w:lineRule="auto"/>
        <w:ind w:firstLine="709"/>
        <w:rPr>
          <w:color w:val="000000"/>
          <w:szCs w:val="28"/>
        </w:rPr>
      </w:pPr>
      <w:r>
        <w:rPr>
          <w:color w:val="000000"/>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14:paraId="50DD3785">
      <w:pPr>
        <w:spacing w:line="240" w:lineRule="auto"/>
        <w:ind w:firstLine="709"/>
        <w:rPr>
          <w:color w:val="000000"/>
          <w:szCs w:val="28"/>
        </w:rPr>
      </w:pPr>
      <w:r>
        <w:rPr>
          <w:color w:val="000000"/>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14:paraId="5C4BE3EB">
      <w:pPr>
        <w:spacing w:line="240" w:lineRule="auto"/>
        <w:ind w:firstLine="709"/>
        <w:rPr>
          <w:color w:val="000000"/>
          <w:szCs w:val="28"/>
        </w:rPr>
      </w:pPr>
      <w:r>
        <w:rPr>
          <w:color w:val="000000"/>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14:paraId="5EA60F3B">
      <w:pPr>
        <w:spacing w:line="240" w:lineRule="auto"/>
        <w:ind w:firstLine="720"/>
        <w:rPr>
          <w:color w:val="000000"/>
        </w:rPr>
      </w:pPr>
      <w:r>
        <w:rPr>
          <w:color w:val="000000"/>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0162A0DD">
      <w:pPr>
        <w:spacing w:line="240" w:lineRule="auto"/>
        <w:ind w:firstLine="720"/>
        <w:rPr>
          <w:color w:val="000000"/>
        </w:rPr>
      </w:pPr>
    </w:p>
    <w:p w14:paraId="708490D0">
      <w:pPr>
        <w:spacing w:line="280" w:lineRule="atLeast"/>
        <w:ind w:left="0" w:leftChars="0" w:firstLine="0" w:firstLineChars="0"/>
        <w:jc w:val="center"/>
        <w:outlineLvl w:val="0"/>
        <w:rPr>
          <w:color w:val="000000"/>
        </w:rPr>
      </w:pPr>
      <w:r>
        <w:rPr>
          <w:b/>
          <w:color w:val="000000"/>
          <w:szCs w:val="28"/>
        </w:rPr>
        <w:t>Раздел II. Управление</w:t>
      </w:r>
      <w:r>
        <w:rPr>
          <w:b/>
          <w:color w:val="000000"/>
        </w:rPr>
        <w:t xml:space="preserve"> рисками причинения вреда (ущерба)</w:t>
      </w:r>
      <w:r>
        <w:rPr>
          <w:rFonts w:hint="default"/>
          <w:b/>
          <w:color w:val="000000"/>
          <w:lang w:val="ru-RU"/>
        </w:rPr>
        <w:t xml:space="preserve"> </w:t>
      </w:r>
      <w:r>
        <w:rPr>
          <w:b/>
          <w:color w:val="000000"/>
        </w:rPr>
        <w:t>охраняемым законом ценностям при осуществлении муниципального контроля</w:t>
      </w:r>
    </w:p>
    <w:p w14:paraId="5CBCCF92">
      <w:pPr>
        <w:spacing w:line="240" w:lineRule="auto"/>
        <w:ind w:firstLine="0"/>
        <w:rPr>
          <w:color w:val="000000"/>
          <w:szCs w:val="28"/>
        </w:rPr>
      </w:pPr>
    </w:p>
    <w:p w14:paraId="22A7C70B">
      <w:pPr>
        <w:spacing w:line="240" w:lineRule="auto"/>
        <w:ind w:firstLine="709"/>
        <w:rPr>
          <w:color w:val="000000"/>
        </w:rPr>
      </w:pPr>
      <w:r>
        <w:rPr>
          <w:color w:val="000000"/>
          <w:szCs w:val="28"/>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14:paraId="79229D31">
      <w:pPr>
        <w:spacing w:line="240" w:lineRule="auto"/>
        <w:ind w:firstLine="709"/>
        <w:rPr>
          <w:color w:val="000000"/>
        </w:rPr>
      </w:pPr>
      <w:r>
        <w:rPr>
          <w:color w:val="000000"/>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14:paraId="319D91A3">
      <w:pPr>
        <w:pStyle w:val="212"/>
        <w:ind w:firstLine="709"/>
        <w:jc w:val="both"/>
        <w:rPr>
          <w:color w:val="000000"/>
          <w:sz w:val="28"/>
          <w:szCs w:val="28"/>
        </w:rPr>
      </w:pPr>
      <w:r>
        <w:rPr>
          <w:color w:val="000000"/>
          <w:sz w:val="28"/>
          <w:szCs w:val="28"/>
        </w:rPr>
        <w:t>1) средний риск;</w:t>
      </w:r>
    </w:p>
    <w:p w14:paraId="1ACCD549">
      <w:pPr>
        <w:pStyle w:val="212"/>
        <w:ind w:firstLine="709"/>
        <w:jc w:val="both"/>
        <w:rPr>
          <w:color w:val="000000"/>
          <w:sz w:val="28"/>
          <w:szCs w:val="28"/>
        </w:rPr>
      </w:pPr>
      <w:r>
        <w:rPr>
          <w:color w:val="000000"/>
          <w:sz w:val="28"/>
          <w:szCs w:val="28"/>
        </w:rPr>
        <w:t>2) умеренный риск;</w:t>
      </w:r>
    </w:p>
    <w:p w14:paraId="42D9DEE5">
      <w:pPr>
        <w:pStyle w:val="212"/>
        <w:ind w:firstLine="709"/>
        <w:jc w:val="both"/>
        <w:rPr>
          <w:color w:val="000000"/>
          <w:sz w:val="28"/>
          <w:szCs w:val="28"/>
        </w:rPr>
      </w:pPr>
      <w:r>
        <w:rPr>
          <w:color w:val="000000"/>
          <w:sz w:val="28"/>
          <w:szCs w:val="28"/>
        </w:rPr>
        <w:t>3) низкий риск.</w:t>
      </w:r>
    </w:p>
    <w:p w14:paraId="3AF2BC1F">
      <w:pPr>
        <w:spacing w:line="240" w:lineRule="auto"/>
        <w:ind w:firstLine="709"/>
        <w:rPr>
          <w:color w:val="000000"/>
          <w:szCs w:val="28"/>
        </w:rPr>
      </w:pPr>
      <w:r>
        <w:rPr>
          <w:color w:val="000000"/>
          <w:szCs w:val="28"/>
        </w:rPr>
        <w:t xml:space="preserve">15.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Pr>
          <w:color w:val="000000"/>
        </w:rPr>
        <w:t>(приложение 1)</w:t>
      </w:r>
      <w:r>
        <w:rPr>
          <w:color w:val="000000"/>
          <w:szCs w:val="28"/>
        </w:rPr>
        <w:t>.</w:t>
      </w:r>
    </w:p>
    <w:p w14:paraId="2ECAA61A">
      <w:pPr>
        <w:spacing w:line="240" w:lineRule="auto"/>
        <w:ind w:firstLine="709"/>
        <w:rPr>
          <w:color w:val="000000"/>
          <w:szCs w:val="28"/>
        </w:rPr>
      </w:pPr>
      <w:r>
        <w:rPr>
          <w:color w:val="000000"/>
          <w:szCs w:val="28"/>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14:paraId="5253C8FC">
      <w:pPr>
        <w:spacing w:line="240" w:lineRule="auto"/>
        <w:ind w:firstLine="709"/>
        <w:rPr>
          <w:color w:val="000000"/>
        </w:rPr>
      </w:pPr>
      <w:r>
        <w:rPr>
          <w:color w:val="000000"/>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14:paraId="1CBD7394">
      <w:pPr>
        <w:pStyle w:val="200"/>
        <w:rPr>
          <w:color w:val="000000"/>
          <w:sz w:val="24"/>
          <w:szCs w:val="24"/>
        </w:rPr>
      </w:pPr>
      <w:r>
        <w:rPr>
          <w:color w:val="000000"/>
          <w:szCs w:val="28"/>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7186DE3B">
      <w:pPr>
        <w:pStyle w:val="200"/>
        <w:rPr>
          <w:color w:val="000000"/>
        </w:rPr>
      </w:pPr>
      <w:r>
        <w:rPr>
          <w:color w:val="000000"/>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14:paraId="1F11F9C2">
      <w:pPr>
        <w:spacing w:line="240" w:lineRule="auto"/>
        <w:ind w:firstLine="709"/>
        <w:rPr>
          <w:color w:val="000000"/>
          <w:szCs w:val="28"/>
        </w:rPr>
      </w:pPr>
      <w:r>
        <w:rPr>
          <w:bCs/>
          <w:color w:val="000000"/>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14:paraId="017B154D">
      <w:pPr>
        <w:spacing w:line="240" w:lineRule="auto"/>
        <w:ind w:firstLine="709"/>
        <w:rPr>
          <w:color w:val="000000"/>
          <w:sz w:val="24"/>
          <w:szCs w:val="24"/>
        </w:rPr>
      </w:pPr>
      <w:r>
        <w:rPr>
          <w:color w:val="000000"/>
          <w:szCs w:val="28"/>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14:paraId="5F85DF07">
      <w:pPr>
        <w:spacing w:line="240" w:lineRule="auto"/>
        <w:ind w:firstLine="709"/>
        <w:jc w:val="center"/>
        <w:rPr>
          <w:b/>
          <w:bCs/>
          <w:color w:val="000000"/>
        </w:rPr>
      </w:pPr>
    </w:p>
    <w:p w14:paraId="1427555A">
      <w:pPr>
        <w:spacing w:line="240" w:lineRule="auto"/>
        <w:ind w:firstLine="709"/>
        <w:jc w:val="center"/>
        <w:rPr>
          <w:b/>
          <w:bCs/>
          <w:color w:val="000000"/>
        </w:rPr>
      </w:pPr>
      <w:r>
        <w:rPr>
          <w:b/>
          <w:color w:val="000000"/>
          <w:szCs w:val="28"/>
        </w:rPr>
        <w:t xml:space="preserve">Раздел III. Профилактика рисков причинения вреда </w:t>
      </w:r>
    </w:p>
    <w:p w14:paraId="5A6E45A0">
      <w:pPr>
        <w:spacing w:line="240" w:lineRule="auto"/>
        <w:ind w:firstLine="0"/>
        <w:jc w:val="center"/>
        <w:rPr>
          <w:color w:val="000000"/>
          <w:szCs w:val="28"/>
        </w:rPr>
      </w:pPr>
      <w:r>
        <w:rPr>
          <w:b/>
          <w:color w:val="000000"/>
          <w:szCs w:val="28"/>
        </w:rPr>
        <w:t>(ущерба) охраняемым законом ценностям</w:t>
      </w:r>
    </w:p>
    <w:p w14:paraId="4B9C0823">
      <w:pPr>
        <w:spacing w:line="280" w:lineRule="atLeast"/>
        <w:rPr>
          <w:color w:val="000000"/>
        </w:rPr>
      </w:pPr>
    </w:p>
    <w:p w14:paraId="0BF9483A">
      <w:pPr>
        <w:pStyle w:val="200"/>
        <w:ind w:firstLine="709"/>
        <w:rPr>
          <w:color w:val="000000"/>
          <w:szCs w:val="28"/>
        </w:rPr>
      </w:pPr>
      <w:r>
        <w:rPr>
          <w:color w:val="000000"/>
          <w:szCs w:val="28"/>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14:paraId="39718D19">
      <w:pPr>
        <w:spacing w:line="240" w:lineRule="auto"/>
        <w:ind w:firstLine="709"/>
        <w:rPr>
          <w:color w:val="000000"/>
          <w:szCs w:val="28"/>
        </w:rPr>
      </w:pPr>
      <w:r>
        <w:rPr>
          <w:color w:val="000000"/>
          <w:szCs w:val="28"/>
        </w:rPr>
        <w:t>1) информирование;</w:t>
      </w:r>
    </w:p>
    <w:p w14:paraId="28AA1C11">
      <w:pPr>
        <w:spacing w:line="240" w:lineRule="auto"/>
        <w:ind w:firstLine="709"/>
        <w:rPr>
          <w:color w:val="000000"/>
          <w:szCs w:val="28"/>
        </w:rPr>
      </w:pPr>
      <w:r>
        <w:rPr>
          <w:color w:val="000000"/>
          <w:szCs w:val="28"/>
        </w:rPr>
        <w:t>2) консультирование;</w:t>
      </w:r>
    </w:p>
    <w:p w14:paraId="5E90972B">
      <w:pPr>
        <w:spacing w:line="240" w:lineRule="auto"/>
        <w:ind w:firstLine="709"/>
        <w:rPr>
          <w:color w:val="000000"/>
          <w:szCs w:val="28"/>
        </w:rPr>
      </w:pPr>
      <w:r>
        <w:rPr>
          <w:color w:val="000000"/>
          <w:szCs w:val="28"/>
        </w:rPr>
        <w:t>3) объявление предостережения;</w:t>
      </w:r>
    </w:p>
    <w:p w14:paraId="3CB02E48">
      <w:pPr>
        <w:spacing w:line="240" w:lineRule="auto"/>
        <w:ind w:firstLine="709"/>
        <w:rPr>
          <w:color w:val="000000"/>
          <w:szCs w:val="28"/>
        </w:rPr>
      </w:pPr>
      <w:r>
        <w:rPr>
          <w:color w:val="000000"/>
          <w:szCs w:val="28"/>
        </w:rPr>
        <w:t>4) профилактический визит</w:t>
      </w:r>
    </w:p>
    <w:p w14:paraId="682DE8AE">
      <w:pPr>
        <w:spacing w:line="240" w:lineRule="auto"/>
        <w:ind w:firstLine="709"/>
        <w:rPr>
          <w:color w:val="000000"/>
          <w:szCs w:val="28"/>
        </w:rPr>
      </w:pPr>
      <w:r>
        <w:rPr>
          <w:color w:val="000000"/>
          <w:szCs w:val="28"/>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35209A1">
      <w:pPr>
        <w:tabs>
          <w:tab w:val="left" w:pos="5103"/>
        </w:tabs>
        <w:spacing w:line="240" w:lineRule="auto"/>
        <w:ind w:firstLine="709"/>
        <w:rPr>
          <w:color w:val="000000"/>
          <w:szCs w:val="28"/>
        </w:rPr>
      </w:pPr>
      <w:r>
        <w:rPr>
          <w:color w:val="000000"/>
          <w:szCs w:val="28"/>
        </w:rPr>
        <w:t>Уполномоченный орган поддерживает указанные сведения в актуальном состоянии на своем официальном сайте в сети «Интернет».</w:t>
      </w:r>
    </w:p>
    <w:p w14:paraId="0B103A52">
      <w:pPr>
        <w:spacing w:line="240" w:lineRule="auto"/>
        <w:ind w:firstLine="709"/>
        <w:rPr>
          <w:color w:val="000000"/>
          <w:szCs w:val="28"/>
        </w:rPr>
      </w:pPr>
      <w:r>
        <w:rPr>
          <w:color w:val="000000"/>
          <w:szCs w:val="28"/>
        </w:rPr>
        <w:t xml:space="preserve">22. Должностные лица уполномоченного органа осуществляют консультирование </w:t>
      </w:r>
      <w:r>
        <w:rPr>
          <w:color w:val="000000"/>
          <w:szCs w:val="28"/>
          <w:lang w:eastAsia="en-US"/>
        </w:rPr>
        <w:t>контролируемых лиц и их представителей</w:t>
      </w:r>
      <w:r>
        <w:rPr>
          <w:color w:val="000000"/>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14:paraId="1E0709D7">
      <w:pPr>
        <w:spacing w:line="240" w:lineRule="auto"/>
        <w:ind w:firstLine="709"/>
        <w:rPr>
          <w:color w:val="000000"/>
          <w:szCs w:val="28"/>
        </w:rPr>
      </w:pPr>
      <w:r>
        <w:rPr>
          <w:color w:val="000000"/>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14:paraId="187357BF">
      <w:pPr>
        <w:spacing w:line="240" w:lineRule="auto"/>
        <w:ind w:firstLine="709"/>
        <w:rPr>
          <w:color w:val="000000"/>
          <w:szCs w:val="28"/>
        </w:rPr>
      </w:pPr>
      <w:r>
        <w:rPr>
          <w:color w:val="000000"/>
          <w:szCs w:val="28"/>
        </w:rPr>
        <w:t>2) порядка проведения контрольных мероприятий;</w:t>
      </w:r>
    </w:p>
    <w:p w14:paraId="08823821">
      <w:pPr>
        <w:spacing w:line="240" w:lineRule="auto"/>
        <w:ind w:firstLine="709"/>
        <w:rPr>
          <w:color w:val="000000"/>
          <w:szCs w:val="28"/>
        </w:rPr>
      </w:pPr>
      <w:r>
        <w:rPr>
          <w:color w:val="000000"/>
          <w:szCs w:val="28"/>
        </w:rPr>
        <w:t>3) периодичности проведения контрольных мероприятий;</w:t>
      </w:r>
    </w:p>
    <w:p w14:paraId="3F9CBD11">
      <w:pPr>
        <w:spacing w:line="240" w:lineRule="auto"/>
        <w:ind w:firstLine="709"/>
        <w:rPr>
          <w:color w:val="000000"/>
          <w:szCs w:val="28"/>
        </w:rPr>
      </w:pPr>
      <w:r>
        <w:rPr>
          <w:color w:val="000000"/>
          <w:szCs w:val="28"/>
        </w:rPr>
        <w:t>4) порядка принятия решений по итогам контрольных мероприятий;</w:t>
      </w:r>
    </w:p>
    <w:p w14:paraId="3531BD57">
      <w:pPr>
        <w:spacing w:line="240" w:lineRule="auto"/>
        <w:ind w:firstLine="709"/>
        <w:rPr>
          <w:color w:val="000000"/>
          <w:szCs w:val="28"/>
        </w:rPr>
      </w:pPr>
      <w:r>
        <w:rPr>
          <w:color w:val="000000"/>
          <w:szCs w:val="28"/>
        </w:rPr>
        <w:t>5) порядка обжалования решений, действия (бездействия) должностных лиц уполномоченного органа.</w:t>
      </w:r>
    </w:p>
    <w:p w14:paraId="42395890">
      <w:pPr>
        <w:spacing w:line="240" w:lineRule="auto"/>
        <w:ind w:firstLine="709"/>
        <w:rPr>
          <w:color w:val="000000"/>
          <w:szCs w:val="28"/>
        </w:rPr>
      </w:pPr>
      <w:r>
        <w:rPr>
          <w:color w:val="000000"/>
          <w:szCs w:val="28"/>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14:paraId="41AFEA53">
      <w:pPr>
        <w:spacing w:line="240" w:lineRule="auto"/>
        <w:ind w:firstLine="709"/>
        <w:rPr>
          <w:color w:val="000000"/>
          <w:szCs w:val="28"/>
        </w:rPr>
      </w:pPr>
      <w:r>
        <w:rPr>
          <w:color w:val="000000"/>
          <w:szCs w:val="28"/>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14:paraId="47C4C945">
      <w:pPr>
        <w:spacing w:line="240" w:lineRule="auto"/>
        <w:ind w:firstLine="709"/>
        <w:rPr>
          <w:color w:val="000000"/>
          <w:szCs w:val="28"/>
        </w:rPr>
      </w:pPr>
      <w:r>
        <w:rPr>
          <w:color w:val="000000"/>
          <w:szCs w:val="28"/>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14:paraId="3740CA0C">
      <w:pPr>
        <w:spacing w:line="240" w:lineRule="auto"/>
        <w:ind w:firstLine="709"/>
        <w:rPr>
          <w:color w:val="000000"/>
          <w:szCs w:val="28"/>
        </w:rPr>
      </w:pPr>
      <w:r>
        <w:rPr>
          <w:color w:val="000000"/>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14:paraId="163B3CD5">
      <w:pPr>
        <w:spacing w:line="240" w:lineRule="auto"/>
        <w:ind w:firstLine="709"/>
        <w:rPr>
          <w:color w:val="000000"/>
          <w:szCs w:val="28"/>
        </w:rPr>
      </w:pPr>
      <w:r>
        <w:rPr>
          <w:color w:val="000000"/>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14:paraId="0E4077EE">
      <w:pPr>
        <w:spacing w:line="240" w:lineRule="auto"/>
        <w:ind w:firstLine="709"/>
        <w:rPr>
          <w:color w:val="000000"/>
          <w:szCs w:val="28"/>
        </w:rPr>
      </w:pPr>
      <w:r>
        <w:rPr>
          <w:color w:val="000000"/>
          <w:szCs w:val="28"/>
        </w:rPr>
        <w:t xml:space="preserve">23. При наличии у должностных лиц уполномоченного органа сведений о </w:t>
      </w:r>
      <w:r>
        <w:rPr>
          <w:color w:val="000000"/>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Pr>
          <w:color w:val="000000"/>
          <w:szCs w:val="28"/>
        </w:rPr>
        <w:t>Федерального закона № 248-ФЗ</w:t>
      </w:r>
      <w:r>
        <w:rPr>
          <w:bCs/>
          <w:color w:val="000000"/>
          <w:szCs w:val="28"/>
        </w:rPr>
        <w:t xml:space="preserve"> </w:t>
      </w:r>
      <w:r>
        <w:rPr>
          <w:color w:val="000000"/>
          <w:szCs w:val="28"/>
          <w:lang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14:paraId="22F0E74B">
      <w:pPr>
        <w:spacing w:line="240" w:lineRule="auto"/>
        <w:ind w:firstLine="709"/>
        <w:rPr>
          <w:color w:val="000000"/>
          <w:szCs w:val="28"/>
        </w:rPr>
      </w:pPr>
      <w:r>
        <w:rPr>
          <w:color w:val="000000"/>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Pr>
          <w:color w:val="000000"/>
          <w:szCs w:val="28"/>
          <w:lang w:eastAsia="en-US"/>
        </w:rPr>
        <w:t>указываются:</w:t>
      </w:r>
    </w:p>
    <w:p w14:paraId="49BDE022">
      <w:pPr>
        <w:spacing w:line="240" w:lineRule="auto"/>
        <w:ind w:firstLine="709"/>
        <w:rPr>
          <w:color w:val="000000"/>
          <w:szCs w:val="28"/>
        </w:rPr>
      </w:pPr>
      <w:r>
        <w:rPr>
          <w:color w:val="000000"/>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14:paraId="795C31A4">
      <w:pPr>
        <w:spacing w:line="240" w:lineRule="auto"/>
        <w:ind w:firstLine="709"/>
        <w:rPr>
          <w:color w:val="000000"/>
          <w:szCs w:val="28"/>
        </w:rPr>
      </w:pPr>
      <w:r>
        <w:rPr>
          <w:color w:val="000000"/>
          <w:szCs w:val="28"/>
          <w:lang w:eastAsia="en-US"/>
        </w:rPr>
        <w:t>2) дата и номер предостережения, уполномоченный орган, объявивший предостережение;</w:t>
      </w:r>
    </w:p>
    <w:p w14:paraId="3B1B4198">
      <w:pPr>
        <w:spacing w:line="240" w:lineRule="auto"/>
        <w:ind w:firstLine="709"/>
        <w:rPr>
          <w:color w:val="000000"/>
          <w:szCs w:val="28"/>
        </w:rPr>
      </w:pPr>
      <w:r>
        <w:rPr>
          <w:color w:val="000000"/>
          <w:szCs w:val="28"/>
          <w:lang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05440D40">
      <w:pPr>
        <w:spacing w:line="240" w:lineRule="auto"/>
        <w:ind w:firstLine="709"/>
        <w:rPr>
          <w:color w:val="000000"/>
          <w:szCs w:val="28"/>
        </w:rPr>
      </w:pPr>
      <w:r>
        <w:rPr>
          <w:color w:val="000000"/>
          <w:szCs w:val="28"/>
          <w:lang w:eastAsia="en-US"/>
        </w:rPr>
        <w:t>4) предлагаемый способ (адрес) направления уполномоченным органом информации о результатах рассмотрения возражений.</w:t>
      </w:r>
    </w:p>
    <w:p w14:paraId="00CC79AA">
      <w:pPr>
        <w:spacing w:line="240" w:lineRule="auto"/>
        <w:ind w:firstLine="709"/>
        <w:rPr>
          <w:color w:val="000000"/>
          <w:szCs w:val="28"/>
        </w:rPr>
      </w:pPr>
      <w:r>
        <w:rPr>
          <w:color w:val="000000"/>
          <w:szCs w:val="28"/>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14:paraId="438F1DC5">
      <w:pPr>
        <w:spacing w:line="240" w:lineRule="auto"/>
        <w:ind w:firstLine="709"/>
        <w:rPr>
          <w:color w:val="000000"/>
          <w:szCs w:val="28"/>
        </w:rPr>
      </w:pPr>
      <w:r>
        <w:rPr>
          <w:color w:val="000000"/>
          <w:szCs w:val="28"/>
          <w:lang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Pr>
          <w:color w:val="000000"/>
          <w:szCs w:val="28"/>
        </w:rPr>
        <w:t>с использованием единого портала государственных и муниципальных услуг (функций)</w:t>
      </w:r>
      <w:r>
        <w:rPr>
          <w:color w:val="000000"/>
          <w:szCs w:val="28"/>
          <w:lang w:eastAsia="en-US"/>
        </w:rPr>
        <w:t>.</w:t>
      </w:r>
    </w:p>
    <w:p w14:paraId="440AAA22">
      <w:pPr>
        <w:spacing w:line="240" w:lineRule="auto"/>
        <w:ind w:firstLine="709"/>
        <w:rPr>
          <w:color w:val="000000"/>
          <w:szCs w:val="28"/>
        </w:rPr>
      </w:pPr>
      <w:r>
        <w:rPr>
          <w:color w:val="000000"/>
          <w:szCs w:val="28"/>
          <w:lang w:eastAsia="en-US"/>
        </w:rPr>
        <w:t>Возражение рассматривается уполномоченным органом в течение 10 рабочих дней со дня их регистрации.</w:t>
      </w:r>
    </w:p>
    <w:p w14:paraId="2E255C89">
      <w:pPr>
        <w:spacing w:line="240" w:lineRule="auto"/>
        <w:ind w:firstLine="709"/>
        <w:rPr>
          <w:color w:val="000000"/>
          <w:szCs w:val="28"/>
        </w:rPr>
      </w:pPr>
      <w:bookmarkStart w:id="1" w:name="p139"/>
      <w:bookmarkEnd w:id="1"/>
      <w:r>
        <w:rPr>
          <w:color w:val="000000"/>
          <w:szCs w:val="28"/>
          <w:lang w:eastAsia="en-US"/>
        </w:rPr>
        <w:t>По результатам рассмотрения возражения уполномоченный орган принимает одно из следующих решений:</w:t>
      </w:r>
    </w:p>
    <w:p w14:paraId="16A289D1">
      <w:pPr>
        <w:spacing w:line="240" w:lineRule="auto"/>
        <w:ind w:firstLine="709"/>
        <w:rPr>
          <w:color w:val="000000"/>
          <w:szCs w:val="28"/>
        </w:rPr>
      </w:pPr>
      <w:r>
        <w:rPr>
          <w:color w:val="000000"/>
          <w:szCs w:val="28"/>
          <w:lang w:eastAsia="en-US"/>
        </w:rPr>
        <w:t>1) удовлетворяет возражение и отменяет объявленное предостережение;</w:t>
      </w:r>
    </w:p>
    <w:p w14:paraId="4D641100">
      <w:pPr>
        <w:spacing w:line="240" w:lineRule="auto"/>
        <w:ind w:firstLine="709"/>
        <w:rPr>
          <w:color w:val="000000"/>
          <w:szCs w:val="28"/>
        </w:rPr>
      </w:pPr>
      <w:r>
        <w:rPr>
          <w:color w:val="000000"/>
          <w:szCs w:val="28"/>
          <w:lang w:eastAsia="en-US"/>
        </w:rPr>
        <w:t>2) отказывает в удовлетворении возражения.</w:t>
      </w:r>
    </w:p>
    <w:p w14:paraId="66EDE1C4">
      <w:pPr>
        <w:spacing w:line="240" w:lineRule="auto"/>
        <w:ind w:firstLine="709"/>
        <w:rPr>
          <w:color w:val="000000"/>
          <w:szCs w:val="28"/>
        </w:rPr>
      </w:pPr>
      <w:r>
        <w:rPr>
          <w:color w:val="000000"/>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14:paraId="5A964CE3">
      <w:pPr>
        <w:spacing w:line="240" w:lineRule="auto"/>
        <w:ind w:firstLine="709"/>
        <w:rPr>
          <w:color w:val="000000"/>
          <w:szCs w:val="28"/>
        </w:rPr>
      </w:pPr>
      <w:r>
        <w:rPr>
          <w:color w:val="000000"/>
          <w:szCs w:val="28"/>
          <w:lang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14:paraId="5283BBF1">
      <w:pPr>
        <w:spacing w:line="240" w:lineRule="auto"/>
        <w:ind w:firstLine="709"/>
        <w:rPr>
          <w:color w:val="000000"/>
          <w:szCs w:val="28"/>
        </w:rPr>
      </w:pPr>
      <w:r>
        <w:rPr>
          <w:color w:val="000000"/>
          <w:szCs w:val="28"/>
        </w:rPr>
        <w:t xml:space="preserve">24. Профилактический визит проводится в соответствии </w:t>
      </w:r>
      <w:r>
        <w:rPr>
          <w:bCs/>
          <w:color w:val="000000"/>
          <w:szCs w:val="28"/>
        </w:rPr>
        <w:t xml:space="preserve">с положениями статьи 52 </w:t>
      </w:r>
      <w:r>
        <w:rPr>
          <w:color w:val="000000"/>
          <w:szCs w:val="28"/>
        </w:rPr>
        <w:t>Федерального закона № 248-ФЗ</w:t>
      </w:r>
      <w:r>
        <w:rPr>
          <w:bCs/>
          <w:color w:val="000000"/>
          <w:szCs w:val="28"/>
        </w:rPr>
        <w:t>.</w:t>
      </w:r>
    </w:p>
    <w:p w14:paraId="4BB04739">
      <w:pPr>
        <w:spacing w:line="240" w:lineRule="auto"/>
        <w:ind w:firstLine="709"/>
        <w:rPr>
          <w:color w:val="000000"/>
          <w:szCs w:val="28"/>
        </w:rPr>
      </w:pPr>
      <w:r>
        <w:rPr>
          <w:color w:val="000000"/>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3B00448A">
      <w:pPr>
        <w:spacing w:line="240" w:lineRule="auto"/>
        <w:ind w:firstLine="709"/>
        <w:rPr>
          <w:color w:val="000000"/>
          <w:szCs w:val="28"/>
        </w:rPr>
      </w:pPr>
      <w:r>
        <w:rPr>
          <w:color w:val="000000"/>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14:paraId="64347901">
      <w:pPr>
        <w:spacing w:line="240" w:lineRule="auto"/>
        <w:ind w:firstLine="709"/>
        <w:rPr>
          <w:color w:val="000000"/>
          <w:szCs w:val="28"/>
        </w:rPr>
      </w:pPr>
      <w:r>
        <w:rPr>
          <w:color w:val="000000"/>
          <w:szCs w:val="28"/>
        </w:rPr>
        <w:t xml:space="preserve">25. Обязательный профилактический визит проводится </w:t>
      </w:r>
      <w:r>
        <w:rPr>
          <w:bCs/>
          <w:color w:val="000000"/>
          <w:szCs w:val="28"/>
        </w:rPr>
        <w:t xml:space="preserve">в порядке, установленном </w:t>
      </w:r>
      <w:r>
        <w:rPr>
          <w:color w:val="000000"/>
          <w:szCs w:val="28"/>
        </w:rPr>
        <w:t>статьей 52.1 Федерального закона № 248-ФЗ</w:t>
      </w:r>
      <w:r>
        <w:rPr>
          <w:bCs/>
          <w:color w:val="000000"/>
          <w:szCs w:val="28"/>
        </w:rPr>
        <w:t xml:space="preserve">, и </w:t>
      </w:r>
      <w:r>
        <w:rPr>
          <w:color w:val="000000"/>
          <w:szCs w:val="28"/>
        </w:rPr>
        <w:t>не предусматривает отказ контролируемого лица от его проведения.</w:t>
      </w:r>
    </w:p>
    <w:p w14:paraId="5045D0BB">
      <w:pPr>
        <w:spacing w:line="240" w:lineRule="auto"/>
        <w:ind w:firstLine="709"/>
        <w:rPr>
          <w:color w:val="000000"/>
          <w:szCs w:val="28"/>
        </w:rPr>
      </w:pPr>
      <w:r>
        <w:rPr>
          <w:color w:val="000000"/>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14:paraId="5810023B">
      <w:pPr>
        <w:spacing w:line="240" w:lineRule="auto"/>
        <w:ind w:firstLine="709"/>
        <w:rPr>
          <w:color w:val="000000"/>
          <w:szCs w:val="28"/>
        </w:rPr>
      </w:pPr>
      <w:r>
        <w:rPr>
          <w:color w:val="000000"/>
          <w:szCs w:val="28"/>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14:paraId="4E1719C6">
      <w:pPr>
        <w:spacing w:line="240" w:lineRule="auto"/>
        <w:ind w:firstLine="709"/>
        <w:rPr>
          <w:color w:val="000000"/>
          <w:szCs w:val="28"/>
        </w:rPr>
      </w:pPr>
      <w:r>
        <w:rPr>
          <w:bCs/>
          <w:color w:val="000000"/>
          <w:szCs w:val="28"/>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14:paraId="5A46957A">
      <w:pPr>
        <w:spacing w:line="240" w:lineRule="auto"/>
        <w:ind w:firstLine="709"/>
        <w:rPr>
          <w:color w:val="000000"/>
          <w:szCs w:val="28"/>
        </w:rPr>
      </w:pPr>
      <w:r>
        <w:rPr>
          <w:bCs/>
          <w:color w:val="000000"/>
          <w:szCs w:val="28"/>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14:paraId="293EE1C9">
      <w:pPr>
        <w:spacing w:line="240" w:lineRule="auto"/>
        <w:ind w:firstLine="709"/>
        <w:rPr>
          <w:color w:val="000000"/>
          <w:szCs w:val="28"/>
        </w:rPr>
      </w:pPr>
      <w:r>
        <w:rPr>
          <w:bCs/>
          <w:color w:val="000000"/>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14:paraId="2B2C74EC">
      <w:pPr>
        <w:spacing w:line="240" w:lineRule="auto"/>
        <w:ind w:firstLine="709"/>
        <w:rPr>
          <w:color w:val="000000"/>
          <w:szCs w:val="28"/>
        </w:rPr>
      </w:pPr>
      <w:r>
        <w:rPr>
          <w:bCs/>
          <w:color w:val="000000"/>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14:paraId="787AEE25">
      <w:pPr>
        <w:spacing w:line="240" w:lineRule="auto"/>
        <w:ind w:firstLine="709"/>
        <w:rPr>
          <w:color w:val="000000"/>
          <w:szCs w:val="28"/>
        </w:rPr>
      </w:pPr>
      <w:r>
        <w:rPr>
          <w:bCs/>
          <w:color w:val="000000"/>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14:paraId="081626C1">
      <w:pPr>
        <w:spacing w:line="240" w:lineRule="auto"/>
        <w:ind w:firstLine="709"/>
        <w:rPr>
          <w:color w:val="000000"/>
          <w:szCs w:val="28"/>
        </w:rPr>
      </w:pPr>
      <w:r>
        <w:rPr>
          <w:bCs/>
          <w:color w:val="000000"/>
          <w:szCs w:val="28"/>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14:paraId="11FF68C7">
      <w:pPr>
        <w:spacing w:line="240" w:lineRule="auto"/>
        <w:ind w:firstLine="709"/>
        <w:rPr>
          <w:color w:val="000000"/>
          <w:szCs w:val="28"/>
        </w:rPr>
      </w:pPr>
      <w:r>
        <w:rPr>
          <w:color w:val="000000"/>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Pr>
          <w:bCs/>
          <w:color w:val="000000"/>
          <w:szCs w:val="28"/>
        </w:rPr>
        <w:t>Федерального закона № 248-ФЗ.</w:t>
      </w:r>
    </w:p>
    <w:p w14:paraId="7C86C6CB">
      <w:pPr>
        <w:spacing w:line="240" w:lineRule="auto"/>
        <w:ind w:firstLine="709"/>
        <w:rPr>
          <w:color w:val="000000"/>
          <w:szCs w:val="28"/>
        </w:rPr>
      </w:pPr>
      <w:r>
        <w:rPr>
          <w:color w:val="000000"/>
          <w:szCs w:val="28"/>
        </w:rPr>
        <w:t xml:space="preserve">26. Уполномоченный орган проводит </w:t>
      </w:r>
      <w:r>
        <w:rPr>
          <w:bCs/>
          <w:color w:val="000000"/>
          <w:szCs w:val="28"/>
        </w:rPr>
        <w:t xml:space="preserve">профилактический визит по заявлению контролируемого лица в порядке, установленном </w:t>
      </w:r>
      <w:r>
        <w:rPr>
          <w:color w:val="000000"/>
          <w:szCs w:val="28"/>
        </w:rPr>
        <w:t>статьей 52.2 Федерального закона № 248-ФЗ.</w:t>
      </w:r>
    </w:p>
    <w:p w14:paraId="62A30EF9">
      <w:pPr>
        <w:spacing w:line="240" w:lineRule="auto"/>
        <w:ind w:firstLine="709"/>
        <w:rPr>
          <w:color w:val="000000"/>
          <w:szCs w:val="28"/>
        </w:rPr>
      </w:pPr>
      <w:r>
        <w:rPr>
          <w:color w:val="000000"/>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14:paraId="30EBCE77">
      <w:pPr>
        <w:spacing w:line="240" w:lineRule="auto"/>
        <w:ind w:firstLine="709"/>
        <w:rPr>
          <w:color w:val="000000"/>
          <w:szCs w:val="28"/>
        </w:rPr>
      </w:pPr>
      <w:r>
        <w:rPr>
          <w:color w:val="000000"/>
          <w:szCs w:val="28"/>
        </w:rPr>
        <w:t xml:space="preserve">Заявление подается в уполномоченный орган </w:t>
      </w:r>
      <w:r>
        <w:rPr>
          <w:color w:val="000000"/>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Pr>
          <w:color w:val="000000"/>
          <w:szCs w:val="28"/>
        </w:rPr>
        <w:t>с использованием единого портала государственных и муниципальных услуг (функций).</w:t>
      </w:r>
    </w:p>
    <w:p w14:paraId="55AB847A">
      <w:pPr>
        <w:pStyle w:val="200"/>
        <w:ind w:firstLine="709"/>
        <w:rPr>
          <w:color w:val="000000"/>
          <w:szCs w:val="28"/>
        </w:rPr>
      </w:pPr>
      <w:r>
        <w:rPr>
          <w:color w:val="000000"/>
          <w:szCs w:val="28"/>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14:paraId="355B7370">
      <w:pPr>
        <w:pStyle w:val="200"/>
        <w:ind w:firstLine="709"/>
        <w:rPr>
          <w:color w:val="000000"/>
          <w:szCs w:val="28"/>
        </w:rPr>
      </w:pPr>
      <w:r>
        <w:rPr>
          <w:color w:val="000000"/>
          <w:szCs w:val="28"/>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16C4F0EB">
      <w:pPr>
        <w:pStyle w:val="200"/>
        <w:ind w:firstLine="709"/>
        <w:rPr>
          <w:color w:val="000000"/>
          <w:szCs w:val="28"/>
        </w:rPr>
      </w:pPr>
      <w:r>
        <w:rPr>
          <w:color w:val="000000"/>
          <w:szCs w:val="28"/>
        </w:rPr>
        <w:t>1) от контролируемого лица поступило уведомление об отзыве заявления;</w:t>
      </w:r>
    </w:p>
    <w:p w14:paraId="75B04BFE">
      <w:pPr>
        <w:spacing w:line="240" w:lineRule="auto"/>
        <w:ind w:firstLine="709"/>
        <w:rPr>
          <w:color w:val="000000"/>
          <w:szCs w:val="28"/>
        </w:rPr>
      </w:pPr>
      <w:r>
        <w:rPr>
          <w:color w:val="000000"/>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6D04E3BC">
      <w:pPr>
        <w:pStyle w:val="200"/>
        <w:ind w:firstLine="709"/>
        <w:rPr>
          <w:color w:val="000000"/>
          <w:szCs w:val="28"/>
        </w:rPr>
      </w:pPr>
      <w:r>
        <w:rPr>
          <w:color w:val="000000"/>
          <w:szCs w:val="28"/>
        </w:rPr>
        <w:t>3) в течение года до даты подачи заявления уполномоченным органом проведен профилактический визит по ранее поданному заявлению;</w:t>
      </w:r>
    </w:p>
    <w:p w14:paraId="01C5B864">
      <w:pPr>
        <w:pStyle w:val="200"/>
        <w:ind w:firstLine="709"/>
        <w:rPr>
          <w:color w:val="000000"/>
          <w:szCs w:val="28"/>
        </w:rPr>
      </w:pPr>
      <w:r>
        <w:rPr>
          <w:color w:val="000000"/>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14:paraId="7908AB90">
      <w:pPr>
        <w:spacing w:line="240" w:lineRule="auto"/>
        <w:ind w:firstLine="709"/>
        <w:rPr>
          <w:color w:val="000000"/>
          <w:szCs w:val="28"/>
        </w:rPr>
      </w:pPr>
      <w:r>
        <w:rPr>
          <w:color w:val="000000"/>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714539CC">
      <w:pPr>
        <w:pStyle w:val="200"/>
        <w:ind w:firstLine="709"/>
        <w:rPr>
          <w:color w:val="000000"/>
          <w:szCs w:val="28"/>
        </w:rPr>
      </w:pPr>
      <w:r>
        <w:rPr>
          <w:color w:val="000000"/>
          <w:szCs w:val="28"/>
        </w:rPr>
        <w:t xml:space="preserve">В случае принятия решения о проведении профилактического визита по заявлению контролируемого лица уполномоченный орган в </w:t>
      </w:r>
      <w:r>
        <w:rPr>
          <w:szCs w:val="28"/>
        </w:rPr>
        <w:t xml:space="preserve">течение 20 рабочих </w:t>
      </w:r>
      <w:r>
        <w:rPr>
          <w:color w:val="000000"/>
          <w:szCs w:val="28"/>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4DC8C9F1">
      <w:pPr>
        <w:spacing w:line="240" w:lineRule="auto"/>
        <w:ind w:firstLine="709"/>
        <w:rPr>
          <w:color w:val="000000"/>
          <w:szCs w:val="28"/>
        </w:rPr>
      </w:pPr>
      <w:r>
        <w:rPr>
          <w:color w:val="000000"/>
          <w:szCs w:val="28"/>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14:paraId="4DA43CF0">
      <w:pPr>
        <w:spacing w:line="240" w:lineRule="auto"/>
        <w:ind w:firstLine="709"/>
        <w:rPr>
          <w:color w:val="000000"/>
          <w:szCs w:val="28"/>
        </w:rPr>
      </w:pPr>
      <w:r>
        <w:rPr>
          <w:color w:val="000000"/>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14:paraId="0DB958AB">
      <w:pPr>
        <w:pStyle w:val="200"/>
        <w:ind w:firstLine="709"/>
        <w:rPr>
          <w:color w:val="000000"/>
          <w:szCs w:val="28"/>
        </w:rPr>
      </w:pPr>
      <w:r>
        <w:rPr>
          <w:color w:val="000000"/>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14:paraId="40A1E479">
      <w:pPr>
        <w:spacing w:line="240" w:lineRule="auto"/>
        <w:ind w:firstLine="709"/>
        <w:rPr>
          <w:color w:val="000000"/>
          <w:szCs w:val="28"/>
        </w:rPr>
      </w:pPr>
      <w:r>
        <w:rPr>
          <w:color w:val="000000"/>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14:paraId="60B5D083">
      <w:pPr>
        <w:spacing w:line="240" w:lineRule="auto"/>
        <w:ind w:firstLine="709"/>
        <w:rPr>
          <w:color w:val="000000"/>
          <w:szCs w:val="28"/>
        </w:rPr>
      </w:pPr>
      <w:r>
        <w:rPr>
          <w:bCs/>
          <w:color w:val="000000"/>
          <w:szCs w:val="28"/>
        </w:rPr>
        <w:t xml:space="preserve">27. </w:t>
      </w:r>
      <w:r>
        <w:rPr>
          <w:bCs/>
          <w:iCs/>
          <w:color w:val="000000"/>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Pr>
          <w:color w:val="000000"/>
          <w:szCs w:val="28"/>
        </w:rPr>
        <w:t xml:space="preserve"> </w:t>
      </w:r>
    </w:p>
    <w:p w14:paraId="1CB1BD03">
      <w:pPr>
        <w:spacing w:line="240" w:lineRule="auto"/>
        <w:ind w:firstLine="709"/>
        <w:rPr>
          <w:bCs/>
          <w:color w:val="000000"/>
          <w:szCs w:val="28"/>
        </w:rPr>
      </w:pPr>
      <w:r>
        <w:rPr>
          <w:bCs/>
          <w:color w:val="000000"/>
          <w:szCs w:val="28"/>
        </w:rPr>
        <w:t>28.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14:paraId="0C2B224F">
      <w:pPr>
        <w:spacing w:line="240" w:lineRule="auto"/>
        <w:ind w:firstLine="709"/>
        <w:rPr>
          <w:bCs/>
          <w:color w:val="000000"/>
          <w:szCs w:val="28"/>
        </w:rPr>
      </w:pPr>
    </w:p>
    <w:p w14:paraId="42EBDF46">
      <w:pPr>
        <w:spacing w:after="1" w:line="280" w:lineRule="atLeast"/>
        <w:ind w:firstLine="0"/>
        <w:jc w:val="center"/>
        <w:outlineLvl w:val="0"/>
        <w:rPr>
          <w:color w:val="000000"/>
          <w:szCs w:val="28"/>
        </w:rPr>
      </w:pPr>
      <w:r>
        <w:rPr>
          <w:b/>
          <w:color w:val="000000"/>
          <w:szCs w:val="28"/>
        </w:rPr>
        <w:t xml:space="preserve">Раздел IV. Осуществление муниципального контроля </w:t>
      </w:r>
    </w:p>
    <w:p w14:paraId="62E4F02D">
      <w:pPr>
        <w:spacing w:after="1" w:line="280" w:lineRule="atLeast"/>
        <w:ind w:firstLine="540"/>
        <w:jc w:val="center"/>
        <w:rPr>
          <w:color w:val="000000"/>
          <w:szCs w:val="28"/>
        </w:rPr>
      </w:pPr>
    </w:p>
    <w:p w14:paraId="39783FD4">
      <w:pPr>
        <w:spacing w:line="240" w:lineRule="auto"/>
        <w:ind w:firstLine="709"/>
        <w:rPr>
          <w:color w:val="000000"/>
        </w:rPr>
      </w:pPr>
      <w:r>
        <w:rPr>
          <w:color w:val="000000"/>
        </w:rPr>
        <w:t xml:space="preserve">29. </w:t>
      </w:r>
      <w:r>
        <w:rPr>
          <w:bCs/>
          <w:color w:val="000000"/>
          <w:szCs w:val="28"/>
        </w:rPr>
        <w:t xml:space="preserve">Контрольные </w:t>
      </w:r>
      <w:r>
        <w:rPr>
          <w:color w:val="000000"/>
        </w:rPr>
        <w:t xml:space="preserve">мероприятия проводятся на внеплановой основе посредством контрольных </w:t>
      </w:r>
      <w:r>
        <w:rPr>
          <w:bCs/>
          <w:color w:val="000000"/>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14:paraId="09FA903B">
      <w:pPr>
        <w:spacing w:after="1" w:line="240" w:lineRule="auto"/>
        <w:ind w:firstLine="709"/>
        <w:rPr>
          <w:color w:val="000000"/>
        </w:rPr>
      </w:pPr>
      <w:r>
        <w:rPr>
          <w:color w:val="000000"/>
        </w:rPr>
        <w:t xml:space="preserve">30. </w:t>
      </w:r>
      <w:r>
        <w:rPr>
          <w:bCs/>
          <w:color w:val="000000"/>
          <w:szCs w:val="28"/>
        </w:rPr>
        <w:t>При взаимодействии с контролируемым лицом проводятся следующие контрольные мероприятия:</w:t>
      </w:r>
    </w:p>
    <w:p w14:paraId="4B240A7F">
      <w:pPr>
        <w:spacing w:after="1" w:line="240" w:lineRule="auto"/>
        <w:ind w:firstLine="709"/>
        <w:rPr>
          <w:bCs/>
          <w:color w:val="000000"/>
          <w:szCs w:val="28"/>
        </w:rPr>
      </w:pPr>
      <w:r>
        <w:rPr>
          <w:bCs/>
          <w:color w:val="000000"/>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14:paraId="52DA539E">
      <w:pPr>
        <w:spacing w:after="1" w:line="240" w:lineRule="auto"/>
        <w:ind w:firstLine="709"/>
        <w:rPr>
          <w:bCs/>
          <w:color w:val="000000"/>
          <w:szCs w:val="28"/>
        </w:rPr>
      </w:pPr>
      <w:r>
        <w:rPr>
          <w:bCs/>
          <w:color w:val="000000"/>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14:paraId="6DF6B207">
      <w:pPr>
        <w:spacing w:after="1" w:line="240" w:lineRule="auto"/>
        <w:ind w:firstLine="709"/>
        <w:rPr>
          <w:bCs/>
          <w:color w:val="000000"/>
          <w:szCs w:val="28"/>
        </w:rPr>
      </w:pPr>
      <w:r>
        <w:rPr>
          <w:bCs/>
          <w:color w:val="000000"/>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14:paraId="5F8E4033">
      <w:pPr>
        <w:spacing w:after="1" w:line="240" w:lineRule="auto"/>
        <w:ind w:firstLine="709"/>
        <w:rPr>
          <w:color w:val="000000"/>
        </w:rPr>
      </w:pPr>
      <w:r>
        <w:rPr>
          <w:bCs/>
          <w:color w:val="000000"/>
          <w:szCs w:val="28"/>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14:paraId="52B2D565">
      <w:pPr>
        <w:spacing w:line="240" w:lineRule="auto"/>
        <w:ind w:firstLine="709"/>
        <w:rPr>
          <w:color w:val="000000"/>
        </w:rPr>
      </w:pPr>
      <w:r>
        <w:rPr>
          <w:bCs/>
          <w:color w:val="000000"/>
          <w:szCs w:val="28"/>
        </w:rPr>
        <w:t xml:space="preserve">31. </w:t>
      </w:r>
      <w:r>
        <w:rPr>
          <w:color w:val="000000"/>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75DA81D">
      <w:pPr>
        <w:spacing w:after="1" w:line="240" w:lineRule="auto"/>
        <w:ind w:firstLine="709"/>
        <w:rPr>
          <w:bCs/>
          <w:color w:val="000000"/>
          <w:szCs w:val="28"/>
        </w:rPr>
      </w:pPr>
      <w:r>
        <w:rPr>
          <w:bCs/>
          <w:color w:val="000000"/>
          <w:szCs w:val="28"/>
        </w:rPr>
        <w:t>32. Без взаимодействия с контролируемым лицом проводятся следующие контрольные мероприятия:</w:t>
      </w:r>
    </w:p>
    <w:p w14:paraId="2A0581B1">
      <w:pPr>
        <w:spacing w:after="1" w:line="240" w:lineRule="auto"/>
        <w:ind w:firstLine="709"/>
        <w:rPr>
          <w:bCs/>
          <w:color w:val="000000"/>
          <w:szCs w:val="28"/>
        </w:rPr>
      </w:pPr>
      <w:r>
        <w:rPr>
          <w:bCs/>
          <w:color w:val="000000"/>
          <w:szCs w:val="28"/>
        </w:rPr>
        <w:t>1) наблюдение за соблюдением обязательных требований в соответствии со статьей 74 Федерального закона</w:t>
      </w:r>
      <w:r>
        <w:rPr>
          <w:color w:val="000000"/>
        </w:rPr>
        <w:t xml:space="preserve"> </w:t>
      </w:r>
      <w:r>
        <w:rPr>
          <w:color w:val="000000"/>
          <w:szCs w:val="28"/>
          <w:lang w:eastAsia="en-US"/>
        </w:rPr>
        <w:t>№ 248-ФЗ</w:t>
      </w:r>
      <w:r>
        <w:rPr>
          <w:bCs/>
          <w:color w:val="000000"/>
          <w:szCs w:val="28"/>
        </w:rPr>
        <w:t>;</w:t>
      </w:r>
    </w:p>
    <w:p w14:paraId="7EB95160">
      <w:pPr>
        <w:spacing w:line="240" w:lineRule="auto"/>
        <w:ind w:firstLine="709"/>
        <w:rPr>
          <w:color w:val="000000"/>
          <w:szCs w:val="28"/>
        </w:rPr>
      </w:pPr>
      <w:r>
        <w:rPr>
          <w:bCs/>
          <w:color w:val="000000"/>
          <w:szCs w:val="28"/>
        </w:rPr>
        <w:t>2) выездное обследование, в ходе которого в соответствии со статьей 75 Федерального закона</w:t>
      </w:r>
      <w:r>
        <w:rPr>
          <w:color w:val="000000"/>
        </w:rPr>
        <w:t xml:space="preserve"> </w:t>
      </w:r>
      <w:r>
        <w:rPr>
          <w:color w:val="000000"/>
          <w:szCs w:val="28"/>
          <w:lang w:eastAsia="en-US"/>
        </w:rPr>
        <w:t>№ 248-ФЗ</w:t>
      </w:r>
      <w:r>
        <w:rPr>
          <w:bCs/>
          <w:color w:val="000000"/>
          <w:szCs w:val="28"/>
        </w:rPr>
        <w:t xml:space="preserve"> </w:t>
      </w:r>
      <w:r>
        <w:rPr>
          <w:color w:val="000000"/>
          <w:szCs w:val="28"/>
        </w:rPr>
        <w:t>на общедоступных (открытых для посещения неограниченным кругом лиц) производственных объектах</w:t>
      </w:r>
      <w:r>
        <w:rPr>
          <w:color w:val="000000"/>
        </w:rPr>
        <w:t xml:space="preserve"> </w:t>
      </w:r>
      <w:r>
        <w:rPr>
          <w:bCs/>
          <w:color w:val="000000"/>
          <w:szCs w:val="28"/>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14:paraId="1DE4E677">
      <w:pPr>
        <w:spacing w:after="1" w:line="280" w:lineRule="atLeast"/>
        <w:ind w:firstLine="709"/>
        <w:rPr>
          <w:color w:val="000000"/>
        </w:rPr>
      </w:pPr>
      <w:r>
        <w:rPr>
          <w:color w:val="000000"/>
        </w:rPr>
        <w:t xml:space="preserve">33. </w:t>
      </w:r>
      <w:r>
        <w:rPr>
          <w:bCs/>
          <w:color w:val="000000"/>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Pr>
          <w:color w:val="000000"/>
          <w:szCs w:val="28"/>
        </w:rPr>
        <w:t>Федерального закона № 248-ФЗ</w:t>
      </w:r>
      <w:r>
        <w:rPr>
          <w:bCs/>
          <w:color w:val="000000"/>
          <w:szCs w:val="28"/>
        </w:rPr>
        <w:t>.</w:t>
      </w:r>
    </w:p>
    <w:p w14:paraId="1132A1DB">
      <w:pPr>
        <w:spacing w:line="240" w:lineRule="auto"/>
        <w:ind w:firstLine="709"/>
        <w:rPr>
          <w:color w:val="000000"/>
          <w:szCs w:val="28"/>
        </w:rPr>
      </w:pPr>
      <w:r>
        <w:rPr>
          <w:color w:val="000000"/>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14:paraId="6189F898">
      <w:pPr>
        <w:spacing w:line="240" w:lineRule="auto"/>
        <w:ind w:firstLine="709"/>
        <w:rPr>
          <w:color w:val="000000"/>
          <w:szCs w:val="28"/>
        </w:rPr>
      </w:pPr>
      <w:r>
        <w:rPr>
          <w:color w:val="000000"/>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Pr>
          <w:bCs/>
          <w:color w:val="000000"/>
          <w:szCs w:val="28"/>
        </w:rPr>
        <w:t>(приложение 2).</w:t>
      </w:r>
    </w:p>
    <w:p w14:paraId="5385465B">
      <w:pPr>
        <w:spacing w:after="1" w:line="240" w:lineRule="auto"/>
        <w:ind w:firstLine="709"/>
        <w:rPr>
          <w:bCs/>
          <w:color w:val="000000"/>
          <w:szCs w:val="28"/>
        </w:rPr>
      </w:pPr>
      <w:r>
        <w:rPr>
          <w:bCs/>
          <w:color w:val="000000"/>
          <w:szCs w:val="28"/>
        </w:rPr>
        <w:t xml:space="preserve">34. Информация о контрольных мероприятиях вносится в </w:t>
      </w:r>
      <w:r>
        <w:rPr>
          <w:color w:val="000000"/>
          <w:szCs w:val="28"/>
        </w:rPr>
        <w:t xml:space="preserve">федеральную государственную информационную систему «Единый реестр контрольных (надзорных) мероприятий» </w:t>
      </w:r>
      <w:r>
        <w:rPr>
          <w:bCs/>
          <w:color w:val="000000"/>
          <w:szCs w:val="28"/>
        </w:rPr>
        <w:t>с учетом требований законодательства Российской Федерации о государственной тайне и иной охраняемой законом тайне.</w:t>
      </w:r>
    </w:p>
    <w:p w14:paraId="3C058EBB">
      <w:pPr>
        <w:spacing w:line="240" w:lineRule="auto"/>
        <w:ind w:firstLine="709"/>
        <w:rPr>
          <w:color w:val="000000"/>
          <w:szCs w:val="28"/>
        </w:rPr>
      </w:pPr>
      <w:r>
        <w:rPr>
          <w:color w:val="000000"/>
          <w:szCs w:val="28"/>
        </w:rPr>
        <w:t xml:space="preserve">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Pr>
          <w:bCs/>
          <w:color w:val="000000"/>
          <w:szCs w:val="28"/>
        </w:rPr>
        <w:t>Федерального закона № 248-ФЗ</w:t>
      </w:r>
      <w:r>
        <w:rPr>
          <w:color w:val="000000"/>
          <w:szCs w:val="28"/>
        </w:rPr>
        <w:t>.</w:t>
      </w:r>
    </w:p>
    <w:p w14:paraId="23E0B3E1">
      <w:pPr>
        <w:spacing w:line="240" w:lineRule="auto"/>
        <w:ind w:firstLine="709"/>
        <w:rPr>
          <w:color w:val="000000"/>
          <w:szCs w:val="28"/>
        </w:rPr>
      </w:pPr>
      <w:r>
        <w:rPr>
          <w:color w:val="000000"/>
          <w:szCs w:val="28"/>
        </w:rPr>
        <w:t xml:space="preserve">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Pr>
          <w:bCs/>
          <w:color w:val="000000"/>
          <w:szCs w:val="28"/>
        </w:rPr>
        <w:t>Федерального закона № 248-ФЗ</w:t>
      </w:r>
      <w:r>
        <w:rPr>
          <w:color w:val="000000"/>
          <w:szCs w:val="28"/>
        </w:rPr>
        <w:t>.</w:t>
      </w:r>
    </w:p>
    <w:p w14:paraId="1EE4B883">
      <w:pPr>
        <w:spacing w:line="240" w:lineRule="auto"/>
        <w:ind w:firstLine="709"/>
        <w:rPr>
          <w:color w:val="000000"/>
          <w:szCs w:val="28"/>
        </w:rPr>
      </w:pPr>
      <w:r>
        <w:rPr>
          <w:color w:val="000000"/>
          <w:szCs w:val="28"/>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Pr>
          <w:bCs/>
          <w:color w:val="000000"/>
          <w:szCs w:val="28"/>
        </w:rPr>
        <w:t>Федерального закона № 248-ФЗ</w:t>
      </w:r>
      <w:r>
        <w:rPr>
          <w:color w:val="000000"/>
          <w:szCs w:val="28"/>
        </w:rPr>
        <w:t>.</w:t>
      </w:r>
    </w:p>
    <w:p w14:paraId="6D29A1ED">
      <w:pPr>
        <w:spacing w:after="1" w:line="240" w:lineRule="auto"/>
        <w:ind w:firstLine="709"/>
        <w:rPr>
          <w:color w:val="000000"/>
        </w:rPr>
      </w:pPr>
      <w:r>
        <w:rPr>
          <w:bCs/>
          <w:color w:val="000000"/>
          <w:szCs w:val="28"/>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14:paraId="7910F001">
      <w:pPr>
        <w:spacing w:line="240" w:lineRule="auto"/>
        <w:ind w:firstLine="709"/>
        <w:rPr>
          <w:bCs/>
          <w:color w:val="000000"/>
          <w:szCs w:val="28"/>
        </w:rPr>
      </w:pPr>
      <w:r>
        <w:rPr>
          <w:bCs/>
          <w:color w:val="000000"/>
          <w:szCs w:val="28"/>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6D13FA80">
      <w:pPr>
        <w:spacing w:line="240" w:lineRule="auto"/>
        <w:ind w:firstLine="709"/>
        <w:rPr>
          <w:color w:val="000000"/>
          <w:szCs w:val="28"/>
        </w:rPr>
      </w:pPr>
      <w:r>
        <w:rPr>
          <w:color w:val="000000"/>
          <w:szCs w:val="28"/>
        </w:rPr>
        <w:t xml:space="preserve">38. По результатам проведения выездного обследования не может быть принято решение, предусмотренное пунктом 2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за исключением случаев, установленных федеральным законом о виде контроля.</w:t>
      </w:r>
    </w:p>
    <w:p w14:paraId="3BA2C391">
      <w:pPr>
        <w:spacing w:line="240" w:lineRule="auto"/>
        <w:ind w:firstLine="709"/>
        <w:rPr>
          <w:color w:val="000000"/>
          <w:szCs w:val="28"/>
        </w:rPr>
      </w:pPr>
      <w:r>
        <w:rPr>
          <w:color w:val="000000"/>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Pr>
          <w:bCs/>
          <w:color w:val="000000"/>
          <w:szCs w:val="28"/>
        </w:rPr>
        <w:t>Федерального закона</w:t>
      </w:r>
      <w:r>
        <w:rPr>
          <w:color w:val="000000"/>
          <w:szCs w:val="28"/>
        </w:rPr>
        <w:t xml:space="preserve"> </w:t>
      </w:r>
      <w:r>
        <w:rPr>
          <w:color w:val="000000"/>
          <w:szCs w:val="28"/>
          <w:lang w:eastAsia="en-US"/>
        </w:rPr>
        <w:t>№ 248-ФЗ</w:t>
      </w:r>
      <w:r>
        <w:rPr>
          <w:color w:val="000000"/>
          <w:szCs w:val="28"/>
        </w:rPr>
        <w:t>, в случае указания такой возможности в федеральном законе о виде контроля.</w:t>
      </w:r>
    </w:p>
    <w:p w14:paraId="48A52E1A">
      <w:pPr>
        <w:spacing w:line="240" w:lineRule="auto"/>
        <w:ind w:firstLine="709"/>
        <w:rPr>
          <w:color w:val="000000"/>
          <w:szCs w:val="28"/>
        </w:rPr>
      </w:pPr>
      <w:r>
        <w:rPr>
          <w:color w:val="000000"/>
          <w:szCs w:val="28"/>
        </w:rPr>
        <w:t xml:space="preserve">39. </w:t>
      </w:r>
      <w:r>
        <w:rPr>
          <w:bCs/>
          <w:color w:val="000000"/>
          <w:szCs w:val="28"/>
        </w:rPr>
        <w:t xml:space="preserve">Контролируемое лицо (индивидуальный предприниматель, гражданин) </w:t>
      </w:r>
      <w:r>
        <w:rPr>
          <w:color w:val="000000"/>
        </w:rPr>
        <w:t xml:space="preserve">вправе представить в уполномоченный орган заявление о невозможности присутствия при проведении контрольного мероприятия в случае </w:t>
      </w:r>
      <w:r>
        <w:rPr>
          <w:bCs/>
          <w:color w:val="000000"/>
          <w:szCs w:val="28"/>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Pr>
          <w:color w:val="000000"/>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Pr>
          <w:bCs/>
          <w:color w:val="000000"/>
          <w:szCs w:val="28"/>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14:paraId="19D429CC">
      <w:pPr>
        <w:spacing w:after="1" w:line="240" w:lineRule="auto"/>
        <w:ind w:firstLine="709"/>
        <w:rPr>
          <w:bCs/>
          <w:color w:val="000000"/>
          <w:szCs w:val="28"/>
        </w:rPr>
      </w:pPr>
      <w:bookmarkStart w:id="2" w:name="p162"/>
      <w:bookmarkEnd w:id="2"/>
      <w:r>
        <w:rPr>
          <w:bCs/>
          <w:color w:val="000000"/>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14:paraId="5D457A36">
      <w:pPr>
        <w:spacing w:after="1" w:line="240" w:lineRule="auto"/>
        <w:ind w:firstLine="709"/>
        <w:rPr>
          <w:color w:val="000000"/>
        </w:rPr>
      </w:pPr>
      <w:r>
        <w:rPr>
          <w:bCs/>
          <w:color w:val="000000"/>
          <w:szCs w:val="28"/>
        </w:rPr>
        <w:t xml:space="preserve">40.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Pr>
          <w:color w:val="000000"/>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14:paraId="4FC4F994">
      <w:pPr>
        <w:spacing w:after="1" w:line="240" w:lineRule="auto"/>
        <w:ind w:firstLine="709"/>
        <w:rPr>
          <w:color w:val="000000"/>
        </w:rPr>
      </w:pPr>
      <w:r>
        <w:rPr>
          <w:color w:val="000000"/>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14:paraId="6AD8B7F3">
      <w:pPr>
        <w:spacing w:after="1" w:line="240" w:lineRule="auto"/>
        <w:ind w:firstLine="709"/>
        <w:rPr>
          <w:color w:val="000000"/>
        </w:rPr>
      </w:pPr>
      <w:r>
        <w:rPr>
          <w:color w:val="000000"/>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14:paraId="0DF72BBC">
      <w:pPr>
        <w:spacing w:after="1" w:line="240" w:lineRule="auto"/>
        <w:ind w:firstLine="709"/>
        <w:rPr>
          <w:color w:val="000000"/>
        </w:rPr>
      </w:pPr>
      <w:r>
        <w:rPr>
          <w:color w:val="000000"/>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14:paraId="0D854EE1">
      <w:pPr>
        <w:spacing w:line="240" w:lineRule="auto"/>
        <w:ind w:firstLine="540"/>
        <w:rPr>
          <w:color w:val="000000"/>
        </w:rPr>
      </w:pPr>
      <w:r>
        <w:rPr>
          <w:color w:val="000000"/>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14:paraId="65555D34">
      <w:pPr>
        <w:spacing w:line="240" w:lineRule="auto"/>
        <w:ind w:firstLine="540"/>
        <w:rPr>
          <w:color w:val="000000"/>
        </w:rPr>
      </w:pPr>
      <w:r>
        <w:rPr>
          <w:color w:val="000000"/>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14:paraId="7670E144">
      <w:pPr>
        <w:spacing w:after="1" w:line="240" w:lineRule="auto"/>
        <w:ind w:firstLine="709"/>
        <w:rPr>
          <w:bCs/>
          <w:color w:val="000000"/>
          <w:szCs w:val="28"/>
        </w:rPr>
      </w:pPr>
      <w:r>
        <w:rPr>
          <w:color w:val="000000"/>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Pr>
          <w:bCs/>
          <w:color w:val="000000"/>
          <w:szCs w:val="28"/>
        </w:rPr>
        <w:t>.</w:t>
      </w:r>
    </w:p>
    <w:p w14:paraId="2B684487">
      <w:pPr>
        <w:spacing w:after="1" w:line="240" w:lineRule="auto"/>
        <w:ind w:firstLine="709"/>
        <w:rPr>
          <w:color w:val="000000"/>
          <w:szCs w:val="28"/>
        </w:rPr>
      </w:pPr>
      <w:r>
        <w:rPr>
          <w:color w:val="000000"/>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Pr>
          <w:color w:val="000000"/>
          <w:szCs w:val="28"/>
          <w:lang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24504680">
      <w:pPr>
        <w:spacing w:after="1" w:line="240" w:lineRule="auto"/>
        <w:ind w:firstLine="709"/>
        <w:rPr>
          <w:color w:val="000000"/>
        </w:rPr>
      </w:pPr>
      <w:r>
        <w:rPr>
          <w:color w:val="000000"/>
        </w:rPr>
        <w:t>Документы и иные материалы, являющиеся доказательствами нарушения обязательных требований, приобщаются к акту контрольного мероприятия.</w:t>
      </w:r>
    </w:p>
    <w:p w14:paraId="6784C07D">
      <w:pPr>
        <w:spacing w:after="1" w:line="240" w:lineRule="auto"/>
        <w:ind w:firstLine="709"/>
        <w:rPr>
          <w:color w:val="000000"/>
          <w:szCs w:val="28"/>
        </w:rPr>
      </w:pPr>
      <w:r>
        <w:rPr>
          <w:color w:val="000000"/>
        </w:rPr>
        <w:t xml:space="preserve">42. </w:t>
      </w:r>
      <w:r>
        <w:rPr>
          <w:color w:val="000000"/>
          <w:szCs w:val="28"/>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1E6E9972">
      <w:pPr>
        <w:spacing w:after="1" w:line="240" w:lineRule="auto"/>
        <w:ind w:firstLine="709"/>
        <w:rPr>
          <w:color w:val="000000"/>
        </w:rPr>
      </w:pPr>
      <w:r>
        <w:rPr>
          <w:color w:val="000000"/>
        </w:rPr>
        <w:t xml:space="preserve">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rPr>
        <w:t>или Правительством Российской Федерации.</w:t>
      </w:r>
    </w:p>
    <w:p w14:paraId="0F2DBBEB">
      <w:pPr>
        <w:spacing w:line="240" w:lineRule="auto"/>
        <w:ind w:firstLine="709"/>
        <w:rPr>
          <w:color w:val="000000"/>
          <w:szCs w:val="28"/>
        </w:rPr>
      </w:pPr>
      <w:r>
        <w:rPr>
          <w:color w:val="000000"/>
          <w:szCs w:val="28"/>
        </w:rPr>
        <w:t xml:space="preserve">44. Если составление акта на месте проведения контрольного мероприятия невозможно по причинам, установленным </w:t>
      </w:r>
      <w:r>
        <w:rPr>
          <w:color w:val="000000"/>
          <w:szCs w:val="28"/>
          <w:lang w:eastAsia="en-US"/>
        </w:rPr>
        <w:t>Федеральным законом № 248-ФЗ</w:t>
      </w:r>
      <w:r>
        <w:rPr>
          <w:color w:val="000000"/>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Pr>
          <w:color w:val="000000"/>
          <w:szCs w:val="28"/>
          <w:lang w:eastAsia="en-US"/>
        </w:rPr>
        <w:t xml:space="preserve">Федеральным законом № 248-ФЗ </w:t>
      </w:r>
      <w:r>
        <w:rPr>
          <w:color w:val="000000"/>
          <w:szCs w:val="28"/>
        </w:rPr>
        <w:t>или Правительством Российской Федерации.</w:t>
      </w:r>
    </w:p>
    <w:p w14:paraId="5EB33080">
      <w:pPr>
        <w:spacing w:after="1" w:line="240" w:lineRule="auto"/>
        <w:ind w:firstLine="709"/>
        <w:rPr>
          <w:color w:val="000000"/>
        </w:rPr>
      </w:pPr>
      <w:r>
        <w:rPr>
          <w:color w:val="000000"/>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14:paraId="2B1B2F2D">
      <w:pPr>
        <w:spacing w:after="1" w:line="240" w:lineRule="auto"/>
        <w:ind w:firstLine="709"/>
        <w:rPr>
          <w:color w:val="000000"/>
        </w:rPr>
      </w:pPr>
      <w:r>
        <w:rPr>
          <w:color w:val="000000"/>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14:paraId="60A8E1FC">
      <w:pPr>
        <w:spacing w:after="1" w:line="240" w:lineRule="auto"/>
        <w:ind w:firstLine="709"/>
        <w:rPr>
          <w:color w:val="000000"/>
        </w:rPr>
      </w:pPr>
      <w:r>
        <w:rPr>
          <w:color w:val="000000"/>
          <w:szCs w:val="28"/>
          <w:lang w:eastAsia="en-US"/>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Pr>
          <w:color w:val="000000"/>
        </w:rPr>
        <w:t>.</w:t>
      </w:r>
    </w:p>
    <w:p w14:paraId="044419A6">
      <w:pPr>
        <w:spacing w:line="240" w:lineRule="auto"/>
        <w:ind w:firstLine="709"/>
        <w:rPr>
          <w:color w:val="000000"/>
        </w:rPr>
      </w:pPr>
      <w:r>
        <w:rPr>
          <w:color w:val="000000"/>
        </w:rPr>
        <w:t xml:space="preserve">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Pr>
          <w:color w:val="000000"/>
          <w:szCs w:val="28"/>
          <w:lang w:eastAsia="en-US"/>
        </w:rPr>
        <w:t xml:space="preserve">контролируемому лицу с учетом требований статьи 90.1 </w:t>
      </w:r>
      <w:r>
        <w:rPr>
          <w:color w:val="000000"/>
          <w:szCs w:val="28"/>
        </w:rPr>
        <w:t>Федерального закона № 248-ФЗ</w:t>
      </w:r>
      <w:r>
        <w:rPr>
          <w:bCs/>
          <w:color w:val="000000"/>
          <w:szCs w:val="28"/>
        </w:rPr>
        <w:t xml:space="preserve"> </w:t>
      </w:r>
      <w:r>
        <w:rPr>
          <w:color w:val="000000"/>
          <w:szCs w:val="28"/>
        </w:rPr>
        <w:t>выдается</w:t>
      </w:r>
      <w:r>
        <w:rPr>
          <w:color w:val="000000"/>
          <w:szCs w:val="28"/>
          <w:lang w:eastAsia="en-US"/>
        </w:rPr>
        <w:t xml:space="preserve"> предписание об устранении выявленных нарушений обязательных требований.</w:t>
      </w:r>
    </w:p>
    <w:p w14:paraId="33BF449D">
      <w:pPr>
        <w:spacing w:line="240" w:lineRule="auto"/>
        <w:ind w:firstLine="709"/>
        <w:rPr>
          <w:color w:val="000000"/>
          <w:szCs w:val="28"/>
        </w:rPr>
      </w:pPr>
      <w:r>
        <w:rPr>
          <w:color w:val="000000"/>
          <w:szCs w:val="28"/>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44CC6186">
      <w:pPr>
        <w:spacing w:line="240" w:lineRule="auto"/>
        <w:ind w:firstLine="709"/>
        <w:rPr>
          <w:color w:val="000000"/>
          <w:szCs w:val="28"/>
        </w:rPr>
      </w:pPr>
      <w:r>
        <w:rPr>
          <w:color w:val="000000"/>
          <w:szCs w:val="28"/>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Pr>
          <w:color w:val="000000"/>
          <w:szCs w:val="28"/>
          <w:lang w:eastAsia="en-US"/>
        </w:rPr>
        <w:t>Федерального закона № 248-ФЗ</w:t>
      </w:r>
      <w:r>
        <w:rPr>
          <w:color w:val="000000"/>
          <w:szCs w:val="28"/>
        </w:rPr>
        <w:t>.</w:t>
      </w:r>
    </w:p>
    <w:p w14:paraId="707ACD8B">
      <w:pPr>
        <w:spacing w:line="240" w:lineRule="auto"/>
        <w:ind w:firstLine="709"/>
        <w:rPr>
          <w:color w:val="000000"/>
          <w:sz w:val="24"/>
          <w:szCs w:val="24"/>
        </w:rPr>
      </w:pPr>
      <w:r>
        <w:rPr>
          <w:color w:val="000000"/>
          <w:szCs w:val="28"/>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Pr>
          <w:color w:val="000000"/>
          <w:szCs w:val="28"/>
          <w:lang w:eastAsia="en-US"/>
        </w:rPr>
        <w:t xml:space="preserve">с учетом требований статьи 90.2 </w:t>
      </w:r>
      <w:r>
        <w:rPr>
          <w:color w:val="000000"/>
          <w:szCs w:val="28"/>
        </w:rPr>
        <w:t>Федерального закона № 248-ФЗ.</w:t>
      </w:r>
    </w:p>
    <w:p w14:paraId="01986F84">
      <w:pPr>
        <w:spacing w:line="240" w:lineRule="auto"/>
        <w:ind w:firstLine="709"/>
        <w:rPr>
          <w:color w:val="000000"/>
          <w:szCs w:val="28"/>
        </w:rPr>
      </w:pPr>
      <w:r>
        <w:rPr>
          <w:color w:val="000000"/>
          <w:szCs w:val="28"/>
        </w:rPr>
        <w:t>Контролируемое лицо не имеет права отказаться от исполнения соглашения в одностороннем порядке.</w:t>
      </w:r>
    </w:p>
    <w:p w14:paraId="0613CA29">
      <w:pPr>
        <w:spacing w:after="1" w:line="240" w:lineRule="auto"/>
        <w:ind w:firstLine="709"/>
        <w:rPr>
          <w:color w:val="000000"/>
        </w:rPr>
      </w:pPr>
      <w:r>
        <w:rPr>
          <w:color w:val="000000"/>
        </w:rPr>
        <w:t>49. В целях качественной оценки уровня защиты охраняемых законом ценностей в сфере благоустройства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14:paraId="06C29996">
      <w:pPr>
        <w:spacing w:after="1" w:line="280" w:lineRule="atLeast"/>
        <w:ind w:firstLine="0"/>
        <w:rPr>
          <w:color w:val="000000"/>
        </w:rPr>
      </w:pPr>
    </w:p>
    <w:p w14:paraId="4B84C3BB">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outlineLvl w:val="0"/>
        <w:rPr>
          <w:b/>
          <w:bCs/>
          <w:color w:val="000000"/>
          <w:szCs w:val="28"/>
          <w:lang w:eastAsia="en-US"/>
        </w:rPr>
      </w:pPr>
      <w:r>
        <w:rPr>
          <w:b/>
          <w:bCs/>
          <w:color w:val="000000"/>
          <w:szCs w:val="28"/>
          <w:lang w:eastAsia="en-US"/>
        </w:rPr>
        <w:t>Раздел V. Обжалование решений уполномоченного</w:t>
      </w:r>
      <w:r>
        <w:rPr>
          <w:rFonts w:hint="default"/>
          <w:b/>
          <w:bCs/>
          <w:color w:val="000000"/>
          <w:szCs w:val="28"/>
          <w:lang w:val="ru-RU" w:eastAsia="en-US"/>
        </w:rPr>
        <w:t xml:space="preserve"> </w:t>
      </w:r>
      <w:r>
        <w:rPr>
          <w:b/>
          <w:bCs/>
          <w:color w:val="000000"/>
          <w:szCs w:val="28"/>
          <w:lang w:eastAsia="en-US"/>
        </w:rPr>
        <w:t>органа,</w:t>
      </w:r>
    </w:p>
    <w:p w14:paraId="12998B2C">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outlineLvl w:val="0"/>
        <w:rPr>
          <w:b/>
          <w:bCs/>
          <w:color w:val="000000"/>
          <w:szCs w:val="28"/>
        </w:rPr>
      </w:pPr>
      <w:r>
        <w:rPr>
          <w:b/>
          <w:bCs/>
          <w:color w:val="000000"/>
          <w:szCs w:val="28"/>
          <w:lang w:eastAsia="en-US"/>
        </w:rPr>
        <w:t>действий (бездействия) его должностных лиц</w:t>
      </w:r>
    </w:p>
    <w:p w14:paraId="781752A9">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outlineLvl w:val="0"/>
        <w:rPr>
          <w:b/>
          <w:bCs/>
          <w:color w:val="000000"/>
          <w:szCs w:val="28"/>
        </w:rPr>
      </w:pPr>
      <w:r>
        <w:rPr>
          <w:b/>
          <w:bCs/>
          <w:color w:val="000000"/>
          <w:szCs w:val="28"/>
          <w:lang w:eastAsia="en-US"/>
        </w:rPr>
        <w:t>при осуществлении муниципального контроля</w:t>
      </w:r>
    </w:p>
    <w:p w14:paraId="3EE351B1">
      <w:pPr>
        <w:keepNext w:val="0"/>
        <w:keepLines w:val="0"/>
        <w:pageBreakBefore w:val="0"/>
        <w:widowControl/>
        <w:kinsoku/>
        <w:wordWrap/>
        <w:overflowPunct/>
        <w:topLinePunct w:val="0"/>
        <w:autoSpaceDE/>
        <w:autoSpaceDN/>
        <w:bidi w:val="0"/>
        <w:adjustRightInd/>
        <w:snapToGrid/>
        <w:spacing w:line="240" w:lineRule="auto"/>
        <w:ind w:firstLine="0"/>
        <w:jc w:val="center"/>
        <w:textAlignment w:val="auto"/>
        <w:outlineLvl w:val="0"/>
        <w:rPr>
          <w:color w:val="000000"/>
          <w:sz w:val="32"/>
          <w:szCs w:val="32"/>
        </w:rPr>
      </w:pPr>
    </w:p>
    <w:p w14:paraId="6D37B4D5">
      <w:pPr>
        <w:spacing w:line="240" w:lineRule="auto"/>
        <w:ind w:firstLine="709"/>
        <w:rPr>
          <w:color w:val="000000"/>
        </w:rPr>
      </w:pPr>
      <w:r>
        <w:rPr>
          <w:color w:val="000000"/>
        </w:rPr>
        <w:t xml:space="preserve">50. В соответствии с частью 4 статьи 39 </w:t>
      </w:r>
      <w:r>
        <w:rPr>
          <w:color w:val="000000"/>
          <w:szCs w:val="28"/>
          <w:lang w:eastAsia="en-US"/>
        </w:rPr>
        <w:t xml:space="preserve">Федерального закона № 248-ФЗ </w:t>
      </w:r>
      <w:r>
        <w:rPr>
          <w:color w:val="000000"/>
        </w:rPr>
        <w:t>досудебный порядок подачи жалоб при осуществлении муниципального контроля не применяется.</w:t>
      </w:r>
    </w:p>
    <w:p w14:paraId="0DFC9490">
      <w:pPr>
        <w:spacing w:line="240" w:lineRule="auto"/>
        <w:ind w:left="0" w:leftChars="0" w:firstLine="0" w:firstLineChars="0"/>
        <w:rPr>
          <w:color w:val="000000"/>
        </w:rPr>
      </w:pPr>
    </w:p>
    <w:p w14:paraId="5314A42C">
      <w:pPr>
        <w:spacing w:line="240" w:lineRule="auto"/>
        <w:ind w:left="0" w:leftChars="0" w:firstLine="0" w:firstLineChars="0"/>
        <w:rPr>
          <w:color w:val="000000"/>
        </w:rPr>
      </w:pPr>
    </w:p>
    <w:p w14:paraId="5568F785">
      <w:pPr>
        <w:spacing w:line="240" w:lineRule="auto"/>
        <w:ind w:left="0" w:leftChars="0" w:firstLine="0" w:firstLineChars="0"/>
        <w:rPr>
          <w:color w:val="000000"/>
        </w:rPr>
      </w:pPr>
    </w:p>
    <w:p w14:paraId="7F226DE6">
      <w:pPr>
        <w:spacing w:line="240" w:lineRule="auto"/>
        <w:ind w:left="0" w:leftChars="0" w:firstLine="0" w:firstLineChars="0"/>
        <w:rPr>
          <w:color w:val="000000"/>
        </w:rPr>
      </w:pPr>
    </w:p>
    <w:p w14:paraId="0DD841BC">
      <w:pPr>
        <w:shd w:val="clear" w:color="auto" w:fill="FFFFFF"/>
        <w:spacing w:line="240" w:lineRule="auto"/>
        <w:ind w:firstLine="0"/>
        <w:rPr>
          <w:szCs w:val="28"/>
        </w:rPr>
      </w:pPr>
      <w:r>
        <w:rPr>
          <w:szCs w:val="28"/>
        </w:rPr>
        <w:t xml:space="preserve">Глава сельского поселения </w:t>
      </w:r>
    </w:p>
    <w:p w14:paraId="7AF0B807">
      <w:pPr>
        <w:shd w:val="clear" w:color="auto" w:fill="FFFFFF"/>
        <w:spacing w:line="240" w:lineRule="auto"/>
        <w:ind w:firstLine="0"/>
        <w:rPr>
          <w:szCs w:val="28"/>
        </w:rPr>
      </w:pPr>
      <w:r>
        <w:rPr>
          <w:szCs w:val="28"/>
          <w:lang w:val="ru-RU"/>
        </w:rPr>
        <w:t>Пушкин</w:t>
      </w:r>
      <w:r>
        <w:rPr>
          <w:szCs w:val="28"/>
        </w:rPr>
        <w:t xml:space="preserve">ский сельсовет </w:t>
      </w:r>
    </w:p>
    <w:p w14:paraId="579DD7F6">
      <w:pPr>
        <w:shd w:val="clear" w:color="auto" w:fill="FFFFFF"/>
        <w:spacing w:line="240" w:lineRule="auto"/>
        <w:ind w:firstLine="0"/>
        <w:rPr>
          <w:rFonts w:hint="default"/>
          <w:szCs w:val="28"/>
          <w:lang w:val="ru-RU"/>
        </w:rPr>
      </w:pPr>
      <w:r>
        <w:rPr>
          <w:szCs w:val="28"/>
        </w:rPr>
        <w:t xml:space="preserve">Добринского муниципального района                                       </w:t>
      </w:r>
      <w:r>
        <w:rPr>
          <w:szCs w:val="28"/>
          <w:lang w:val="ru-RU"/>
        </w:rPr>
        <w:t>Н</w:t>
      </w:r>
      <w:r>
        <w:rPr>
          <w:szCs w:val="28"/>
        </w:rPr>
        <w:t>.Г.</w:t>
      </w:r>
      <w:r>
        <w:rPr>
          <w:rFonts w:hint="default"/>
          <w:szCs w:val="28"/>
          <w:lang w:val="ru-RU"/>
        </w:rPr>
        <w:t xml:space="preserve"> </w:t>
      </w:r>
      <w:r>
        <w:rPr>
          <w:szCs w:val="28"/>
          <w:lang w:val="ru-RU"/>
        </w:rPr>
        <w:t>Демихова</w:t>
      </w:r>
    </w:p>
    <w:p w14:paraId="5CB8BA70">
      <w:pPr>
        <w:spacing w:line="240" w:lineRule="auto"/>
        <w:ind w:firstLine="709"/>
        <w:rPr>
          <w:color w:val="000000"/>
          <w:szCs w:val="28"/>
        </w:rPr>
      </w:pPr>
    </w:p>
    <w:p w14:paraId="349B2800">
      <w:pPr>
        <w:spacing w:line="240" w:lineRule="auto"/>
        <w:ind w:firstLine="709"/>
        <w:rPr>
          <w:color w:val="000000"/>
        </w:rPr>
      </w:pPr>
    </w:p>
    <w:p w14:paraId="5651A1DD">
      <w:pPr>
        <w:spacing w:line="240" w:lineRule="auto"/>
        <w:ind w:firstLine="709"/>
        <w:rPr>
          <w:color w:val="000000"/>
        </w:rPr>
      </w:pPr>
    </w:p>
    <w:p w14:paraId="233BF6C3">
      <w:pPr>
        <w:shd w:val="clear" w:color="auto" w:fill="FFFFFF"/>
        <w:spacing w:line="302" w:lineRule="atLeast"/>
        <w:ind w:firstLine="850"/>
        <w:jc w:val="right"/>
        <w:rPr>
          <w:color w:val="000000"/>
          <w:szCs w:val="28"/>
        </w:rPr>
      </w:pPr>
    </w:p>
    <w:p w14:paraId="2105051C">
      <w:pPr>
        <w:shd w:val="clear" w:color="auto" w:fill="FFFFFF"/>
        <w:spacing w:line="302" w:lineRule="atLeast"/>
        <w:ind w:firstLine="850"/>
        <w:jc w:val="right"/>
        <w:rPr>
          <w:color w:val="000000"/>
        </w:rPr>
      </w:pPr>
    </w:p>
    <w:p w14:paraId="6EFB5560">
      <w:pPr>
        <w:spacing w:line="288" w:lineRule="atLeast"/>
        <w:ind w:firstLine="0"/>
        <w:jc w:val="right"/>
        <w:rPr>
          <w:color w:val="000000"/>
          <w:szCs w:val="28"/>
        </w:rPr>
      </w:pPr>
    </w:p>
    <w:p w14:paraId="277DA929">
      <w:pPr>
        <w:spacing w:line="288" w:lineRule="atLeast"/>
        <w:ind w:firstLine="0"/>
        <w:jc w:val="right"/>
        <w:rPr>
          <w:color w:val="000000"/>
          <w:szCs w:val="28"/>
        </w:rPr>
      </w:pPr>
    </w:p>
    <w:p w14:paraId="268FD0C4">
      <w:pPr>
        <w:spacing w:line="288" w:lineRule="atLeast"/>
        <w:ind w:firstLine="0"/>
        <w:jc w:val="right"/>
        <w:rPr>
          <w:color w:val="000000"/>
          <w:szCs w:val="28"/>
        </w:rPr>
      </w:pPr>
    </w:p>
    <w:p w14:paraId="38362013">
      <w:pPr>
        <w:spacing w:line="288" w:lineRule="atLeast"/>
        <w:ind w:firstLine="0"/>
        <w:jc w:val="right"/>
        <w:rPr>
          <w:color w:val="000000"/>
          <w:szCs w:val="28"/>
        </w:rPr>
      </w:pPr>
    </w:p>
    <w:p w14:paraId="35835E73">
      <w:pPr>
        <w:spacing w:line="288" w:lineRule="atLeast"/>
        <w:ind w:firstLine="0"/>
        <w:jc w:val="right"/>
        <w:rPr>
          <w:color w:val="000000"/>
          <w:szCs w:val="28"/>
        </w:rPr>
      </w:pPr>
    </w:p>
    <w:p w14:paraId="38C71CB4">
      <w:pPr>
        <w:spacing w:line="288" w:lineRule="atLeast"/>
        <w:ind w:firstLine="0"/>
        <w:jc w:val="right"/>
        <w:rPr>
          <w:color w:val="000000"/>
          <w:szCs w:val="28"/>
        </w:rPr>
      </w:pPr>
    </w:p>
    <w:p w14:paraId="284608F8">
      <w:pPr>
        <w:spacing w:line="288" w:lineRule="atLeast"/>
        <w:ind w:firstLine="0"/>
        <w:jc w:val="right"/>
        <w:rPr>
          <w:color w:val="000000"/>
          <w:szCs w:val="28"/>
        </w:rPr>
      </w:pPr>
    </w:p>
    <w:p w14:paraId="5A411936">
      <w:pPr>
        <w:spacing w:line="288" w:lineRule="atLeast"/>
        <w:ind w:firstLine="0"/>
        <w:jc w:val="right"/>
        <w:rPr>
          <w:color w:val="000000"/>
          <w:szCs w:val="28"/>
        </w:rPr>
      </w:pPr>
    </w:p>
    <w:p w14:paraId="32B3400A">
      <w:pPr>
        <w:spacing w:line="288" w:lineRule="atLeast"/>
        <w:ind w:firstLine="0"/>
        <w:jc w:val="right"/>
        <w:rPr>
          <w:color w:val="000000"/>
          <w:szCs w:val="28"/>
        </w:rPr>
      </w:pPr>
    </w:p>
    <w:p w14:paraId="6CE8574E">
      <w:pPr>
        <w:spacing w:line="288" w:lineRule="atLeast"/>
        <w:ind w:firstLine="0"/>
        <w:jc w:val="right"/>
        <w:rPr>
          <w:color w:val="000000"/>
          <w:szCs w:val="28"/>
        </w:rPr>
      </w:pPr>
    </w:p>
    <w:p w14:paraId="79FB2DA7">
      <w:pPr>
        <w:spacing w:line="288" w:lineRule="atLeast"/>
        <w:ind w:firstLine="0"/>
        <w:jc w:val="right"/>
        <w:rPr>
          <w:color w:val="000000"/>
          <w:szCs w:val="28"/>
        </w:rPr>
      </w:pPr>
    </w:p>
    <w:p w14:paraId="0ECAFD12">
      <w:pPr>
        <w:spacing w:line="240" w:lineRule="auto"/>
        <w:ind w:firstLine="0"/>
        <w:jc w:val="right"/>
        <w:rPr>
          <w:color w:val="000000"/>
          <w:sz w:val="20"/>
        </w:rPr>
      </w:pPr>
      <w:r>
        <w:rPr>
          <w:color w:val="000000"/>
          <w:sz w:val="20"/>
        </w:rPr>
        <w:t>Приложение №1</w:t>
      </w:r>
    </w:p>
    <w:p w14:paraId="06B62BBB">
      <w:pPr>
        <w:shd w:val="clear" w:color="auto" w:fill="FFFFFF"/>
        <w:spacing w:line="240" w:lineRule="auto"/>
        <w:ind w:firstLine="850"/>
        <w:jc w:val="right"/>
        <w:rPr>
          <w:color w:val="000000"/>
          <w:sz w:val="20"/>
        </w:rPr>
      </w:pPr>
      <w:r>
        <w:rPr>
          <w:color w:val="000000"/>
          <w:sz w:val="20"/>
          <w:lang w:eastAsia="ru-RU"/>
        </w:rPr>
        <w:t xml:space="preserve">к </w:t>
      </w:r>
      <w:r>
        <w:rPr>
          <w:color w:val="000000"/>
          <w:sz w:val="20"/>
        </w:rPr>
        <w:t xml:space="preserve">Положению о муниципальном контроле </w:t>
      </w:r>
    </w:p>
    <w:p w14:paraId="6C6A7F2C">
      <w:pPr>
        <w:shd w:val="clear" w:color="auto" w:fill="FFFFFF"/>
        <w:spacing w:line="240" w:lineRule="auto"/>
        <w:ind w:firstLine="850"/>
        <w:jc w:val="right"/>
        <w:rPr>
          <w:sz w:val="20"/>
        </w:rPr>
      </w:pPr>
      <w:r>
        <w:rPr>
          <w:sz w:val="20"/>
        </w:rPr>
        <w:t>в сфере благоустройства</w:t>
      </w:r>
    </w:p>
    <w:p w14:paraId="4A60E5D6">
      <w:pPr>
        <w:shd w:val="clear" w:color="auto" w:fill="FFFFFF"/>
        <w:spacing w:line="240" w:lineRule="auto"/>
        <w:ind w:firstLine="850"/>
        <w:jc w:val="right"/>
        <w:rPr>
          <w:sz w:val="20"/>
        </w:rPr>
      </w:pPr>
      <w:r>
        <w:rPr>
          <w:sz w:val="20"/>
        </w:rPr>
        <w:t xml:space="preserve"> на территории сельского поселения </w:t>
      </w:r>
      <w:r>
        <w:rPr>
          <w:sz w:val="20"/>
          <w:lang w:val="ru-RU"/>
        </w:rPr>
        <w:t>Пушки</w:t>
      </w:r>
      <w:r>
        <w:rPr>
          <w:sz w:val="20"/>
        </w:rPr>
        <w:t xml:space="preserve">нский сельсовет </w:t>
      </w:r>
    </w:p>
    <w:p w14:paraId="7C24FA8E">
      <w:pPr>
        <w:shd w:val="clear" w:color="auto" w:fill="FFFFFF"/>
        <w:spacing w:line="240" w:lineRule="auto"/>
        <w:ind w:firstLine="850"/>
        <w:jc w:val="right"/>
        <w:rPr>
          <w:sz w:val="20"/>
        </w:rPr>
      </w:pPr>
      <w:r>
        <w:rPr>
          <w:sz w:val="20"/>
        </w:rPr>
        <w:t xml:space="preserve">Добринского муниципального района </w:t>
      </w:r>
    </w:p>
    <w:p w14:paraId="07789754">
      <w:pPr>
        <w:shd w:val="clear" w:color="auto" w:fill="FFFFFF"/>
        <w:spacing w:line="240" w:lineRule="auto"/>
        <w:ind w:firstLine="850"/>
        <w:jc w:val="right"/>
        <w:rPr>
          <w:color w:val="000000"/>
          <w:sz w:val="20"/>
        </w:rPr>
      </w:pPr>
      <w:r>
        <w:rPr>
          <w:sz w:val="20"/>
        </w:rPr>
        <w:t>Липецкой области</w:t>
      </w:r>
    </w:p>
    <w:p w14:paraId="31020FE3">
      <w:pPr>
        <w:spacing w:line="240" w:lineRule="auto"/>
        <w:ind w:firstLine="0"/>
        <w:rPr>
          <w:color w:val="000000"/>
          <w:szCs w:val="28"/>
        </w:rPr>
      </w:pPr>
      <w:r>
        <w:rPr>
          <w:color w:val="000000"/>
          <w:szCs w:val="28"/>
        </w:rPr>
        <w:t> </w:t>
      </w:r>
    </w:p>
    <w:p w14:paraId="6E655909">
      <w:pPr>
        <w:spacing w:line="240" w:lineRule="auto"/>
        <w:ind w:firstLine="0"/>
        <w:jc w:val="center"/>
        <w:rPr>
          <w:b/>
          <w:color w:val="000000"/>
          <w:szCs w:val="28"/>
        </w:rPr>
      </w:pPr>
      <w:r>
        <w:rPr>
          <w:b/>
          <w:color w:val="000000"/>
          <w:szCs w:val="28"/>
        </w:rPr>
        <w:t>Критерии отнесения объектов муниципального</w:t>
      </w:r>
    </w:p>
    <w:p w14:paraId="20EB9A9E">
      <w:pPr>
        <w:spacing w:line="240" w:lineRule="auto"/>
        <w:ind w:firstLine="0"/>
        <w:jc w:val="center"/>
        <w:rPr>
          <w:b/>
          <w:color w:val="000000"/>
          <w:szCs w:val="28"/>
        </w:rPr>
      </w:pPr>
      <w:r>
        <w:rPr>
          <w:b/>
          <w:color w:val="000000"/>
          <w:szCs w:val="28"/>
        </w:rPr>
        <w:t>контроля к определенной категории риска</w:t>
      </w:r>
    </w:p>
    <w:p w14:paraId="57C33265">
      <w:pPr>
        <w:spacing w:line="240" w:lineRule="auto"/>
        <w:ind w:firstLine="0"/>
        <w:rPr>
          <w:color w:val="000000"/>
          <w:szCs w:val="28"/>
        </w:rPr>
      </w:pPr>
      <w:r>
        <w:rPr>
          <w:color w:val="000000"/>
          <w:szCs w:val="28"/>
        </w:rPr>
        <w:t> </w:t>
      </w:r>
    </w:p>
    <w:p w14:paraId="0F81A1DE">
      <w:pPr>
        <w:spacing w:line="240" w:lineRule="auto"/>
        <w:ind w:firstLine="0"/>
        <w:jc w:val="right"/>
        <w:rPr>
          <w:color w:val="000000"/>
          <w:szCs w:val="28"/>
        </w:rPr>
      </w:pPr>
      <w:r>
        <w:rPr>
          <w:color w:val="000000"/>
          <w:szCs w:val="28"/>
        </w:rPr>
        <w:t>Таблица</w:t>
      </w:r>
    </w:p>
    <w:tbl>
      <w:tblPr>
        <w:tblStyle w:val="12"/>
        <w:tblW w:w="9606" w:type="dxa"/>
        <w:tblInd w:w="15"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CellMar>
          <w:top w:w="0" w:type="dxa"/>
          <w:left w:w="108" w:type="dxa"/>
          <w:bottom w:w="0" w:type="dxa"/>
          <w:right w:w="108" w:type="dxa"/>
        </w:tblCellMar>
      </w:tblPr>
      <w:tblGrid>
        <w:gridCol w:w="555"/>
        <w:gridCol w:w="2275"/>
        <w:gridCol w:w="6776"/>
      </w:tblGrid>
      <w:tr w14:paraId="3CA059C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2FFB5899">
            <w:pPr>
              <w:spacing w:line="240" w:lineRule="auto"/>
              <w:ind w:firstLine="0"/>
              <w:jc w:val="center"/>
              <w:rPr>
                <w:color w:val="000000"/>
                <w:sz w:val="27"/>
                <w:szCs w:val="27"/>
              </w:rPr>
            </w:pPr>
            <w:r>
              <w:rPr>
                <w:color w:val="000000"/>
                <w:sz w:val="27"/>
                <w:szCs w:val="27"/>
              </w:rPr>
              <w:t>№</w:t>
            </w:r>
          </w:p>
          <w:p w14:paraId="6E931D23">
            <w:pPr>
              <w:spacing w:line="240" w:lineRule="auto"/>
              <w:ind w:firstLine="0"/>
              <w:jc w:val="center"/>
              <w:rPr>
                <w:color w:val="000000"/>
                <w:sz w:val="27"/>
                <w:szCs w:val="27"/>
              </w:rPr>
            </w:pPr>
            <w:r>
              <w:rPr>
                <w:color w:val="000000"/>
                <w:sz w:val="27"/>
                <w:szCs w:val="27"/>
              </w:rPr>
              <w:t>п/п</w:t>
            </w:r>
          </w:p>
        </w:tc>
        <w:tc>
          <w:tcPr>
            <w:tcW w:w="22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BD3C3FB">
            <w:pPr>
              <w:spacing w:line="240" w:lineRule="auto"/>
              <w:ind w:firstLine="0"/>
              <w:jc w:val="center"/>
              <w:rPr>
                <w:color w:val="000000"/>
                <w:sz w:val="27"/>
                <w:szCs w:val="27"/>
              </w:rPr>
            </w:pPr>
            <w:r>
              <w:rPr>
                <w:color w:val="000000"/>
                <w:sz w:val="27"/>
                <w:szCs w:val="27"/>
              </w:rPr>
              <w:t>Категория риска</w:t>
            </w:r>
          </w:p>
        </w:tc>
        <w:tc>
          <w:tcPr>
            <w:tcW w:w="67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5B7E5D7">
            <w:pPr>
              <w:spacing w:line="240" w:lineRule="auto"/>
              <w:ind w:firstLine="0"/>
              <w:jc w:val="center"/>
              <w:rPr>
                <w:color w:val="000000"/>
                <w:sz w:val="27"/>
                <w:szCs w:val="27"/>
              </w:rPr>
            </w:pPr>
            <w:r>
              <w:rPr>
                <w:color w:val="000000"/>
                <w:sz w:val="27"/>
                <w:szCs w:val="27"/>
              </w:rPr>
              <w:t>Критерии отнесения объектов муниципального контроля к определенной категории риска</w:t>
            </w:r>
          </w:p>
        </w:tc>
      </w:tr>
      <w:tr w14:paraId="309116E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31" w:hRule="atLeast"/>
        </w:trPr>
        <w:tc>
          <w:tcPr>
            <w:tcW w:w="555" w:type="dxa"/>
            <w:tcBorders>
              <w:top w:val="single" w:color="000000" w:sz="4" w:space="0"/>
              <w:left w:val="single" w:color="000000" w:sz="4" w:space="0"/>
              <w:bottom w:val="single" w:color="000000" w:sz="4" w:space="0"/>
              <w:right w:val="single" w:color="000000" w:sz="4" w:space="0"/>
            </w:tcBorders>
          </w:tcPr>
          <w:p w14:paraId="693B79BB">
            <w:pPr>
              <w:spacing w:line="240" w:lineRule="auto"/>
              <w:ind w:firstLine="0"/>
              <w:jc w:val="center"/>
              <w:rPr>
                <w:color w:val="000000"/>
                <w:sz w:val="27"/>
                <w:szCs w:val="27"/>
              </w:rPr>
            </w:pPr>
            <w:r>
              <w:rPr>
                <w:color w:val="000000"/>
                <w:sz w:val="27"/>
                <w:szCs w:val="27"/>
              </w:rPr>
              <w:t>1.</w:t>
            </w:r>
          </w:p>
        </w:tc>
        <w:tc>
          <w:tcPr>
            <w:tcW w:w="2275" w:type="dxa"/>
            <w:tcBorders>
              <w:top w:val="single" w:color="000000" w:sz="4" w:space="0"/>
              <w:left w:val="single" w:color="000000" w:sz="4" w:space="0"/>
              <w:bottom w:val="single" w:color="000000" w:sz="4" w:space="0"/>
              <w:right w:val="single" w:color="000000" w:sz="4" w:space="0"/>
            </w:tcBorders>
          </w:tcPr>
          <w:p w14:paraId="744F2275">
            <w:pPr>
              <w:spacing w:line="240" w:lineRule="auto"/>
              <w:ind w:left="142" w:firstLine="0"/>
              <w:jc w:val="left"/>
              <w:rPr>
                <w:color w:val="000000"/>
                <w:sz w:val="27"/>
                <w:szCs w:val="27"/>
              </w:rPr>
            </w:pPr>
            <w:r>
              <w:rPr>
                <w:color w:val="000000"/>
                <w:sz w:val="27"/>
                <w:szCs w:val="27"/>
              </w:rPr>
              <w:t>Средний риск</w:t>
            </w:r>
          </w:p>
        </w:tc>
        <w:tc>
          <w:tcPr>
            <w:tcW w:w="6776" w:type="dxa"/>
            <w:tcBorders>
              <w:top w:val="single" w:color="000000" w:sz="4" w:space="0"/>
              <w:left w:val="single" w:color="000000" w:sz="4" w:space="0"/>
              <w:bottom w:val="single" w:color="000000" w:sz="4" w:space="0"/>
              <w:right w:val="single" w:color="000000" w:sz="4" w:space="0"/>
            </w:tcBorders>
          </w:tcPr>
          <w:p w14:paraId="3EC7735A">
            <w:pPr>
              <w:widowControl w:val="0"/>
              <w:spacing w:line="240" w:lineRule="auto"/>
              <w:ind w:firstLine="0"/>
              <w:rPr>
                <w:sz w:val="27"/>
                <w:szCs w:val="27"/>
                <w:lang w:eastAsia="ru-RU"/>
              </w:rPr>
            </w:pPr>
            <w:r>
              <w:rPr>
                <w:sz w:val="27"/>
                <w:szCs w:val="27"/>
                <w:lang w:eastAsia="ru-RU"/>
              </w:rPr>
              <w:t xml:space="preserve">Наличие </w:t>
            </w:r>
            <w:r>
              <w:rPr>
                <w:sz w:val="27"/>
                <w:szCs w:val="27"/>
                <w:highlight w:val="white"/>
                <w:lang w:eastAsia="ru-RU"/>
              </w:rPr>
              <w:t>в отношении объектов</w:t>
            </w:r>
            <w:r>
              <w:rPr>
                <w:sz w:val="27"/>
                <w:szCs w:val="27"/>
                <w:lang w:eastAsia="ru-RU"/>
              </w:rPr>
              <w:t xml:space="preserve"> контроля в течение предшествующего года следующих нарушений обязательных требований:</w:t>
            </w:r>
          </w:p>
          <w:p w14:paraId="54320CC2">
            <w:pPr>
              <w:widowControl w:val="0"/>
              <w:spacing w:line="240" w:lineRule="auto"/>
              <w:ind w:firstLine="0"/>
              <w:rPr>
                <w:sz w:val="27"/>
                <w:szCs w:val="27"/>
                <w:lang w:eastAsia="ru-RU"/>
              </w:rPr>
            </w:pPr>
            <w:r>
              <w:rPr>
                <w:sz w:val="27"/>
                <w:szCs w:val="27"/>
                <w:lang w:eastAsia="ru-RU"/>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14:paraId="329053B7">
            <w:pPr>
              <w:widowControl w:val="0"/>
              <w:spacing w:line="240" w:lineRule="auto"/>
              <w:ind w:firstLine="0"/>
              <w:rPr>
                <w:sz w:val="27"/>
                <w:szCs w:val="27"/>
                <w:lang w:eastAsia="ru-RU"/>
              </w:rPr>
            </w:pPr>
            <w:r>
              <w:rPr>
                <w:sz w:val="27"/>
                <w:szCs w:val="27"/>
                <w:lang w:eastAsia="ru-RU"/>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14:paraId="49E90FEE">
            <w:pPr>
              <w:widowControl w:val="0"/>
              <w:spacing w:line="240" w:lineRule="auto"/>
              <w:ind w:firstLine="0"/>
              <w:rPr>
                <w:sz w:val="27"/>
                <w:szCs w:val="27"/>
                <w:lang w:eastAsia="ru-RU"/>
              </w:rPr>
            </w:pPr>
            <w:r>
              <w:rPr>
                <w:sz w:val="27"/>
                <w:szCs w:val="27"/>
                <w:lang w:eastAsia="ru-RU"/>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14:paraId="3F545299">
            <w:pPr>
              <w:widowControl w:val="0"/>
              <w:spacing w:line="240" w:lineRule="auto"/>
              <w:ind w:firstLine="0"/>
              <w:rPr>
                <w:sz w:val="27"/>
                <w:szCs w:val="27"/>
                <w:lang w:eastAsia="ru-RU"/>
              </w:rPr>
            </w:pPr>
            <w:r>
              <w:rPr>
                <w:sz w:val="27"/>
                <w:szCs w:val="27"/>
                <w:lang w:eastAsia="ru-RU"/>
              </w:rPr>
              <w:t>-</w:t>
            </w:r>
            <w:r>
              <w:rPr>
                <w:rFonts w:hint="default"/>
                <w:sz w:val="27"/>
                <w:szCs w:val="27"/>
                <w:lang w:val="en-US" w:eastAsia="ru-RU"/>
              </w:rPr>
              <w:t xml:space="preserve"> </w:t>
            </w:r>
            <w:r>
              <w:rPr>
                <w:sz w:val="27"/>
                <w:szCs w:val="27"/>
                <w:lang w:eastAsia="ru-RU"/>
              </w:rPr>
              <w:t>Повреждение объектов (элементов) благоустройства, инженерных коммуникаций и сооружений.</w:t>
            </w:r>
          </w:p>
        </w:tc>
      </w:tr>
      <w:tr w14:paraId="15DE530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62" w:hRule="atLeast"/>
        </w:trPr>
        <w:tc>
          <w:tcPr>
            <w:tcW w:w="555" w:type="dxa"/>
            <w:tcBorders>
              <w:top w:val="single" w:color="000000" w:sz="4" w:space="0"/>
              <w:left w:val="single" w:color="000000" w:sz="6" w:space="0"/>
              <w:bottom w:val="single" w:color="000000" w:sz="6" w:space="0"/>
              <w:right w:val="single" w:color="000000" w:sz="6" w:space="0"/>
            </w:tcBorders>
            <w:tcMar>
              <w:top w:w="0" w:type="dxa"/>
              <w:left w:w="0" w:type="dxa"/>
              <w:bottom w:w="0" w:type="dxa"/>
              <w:right w:w="0" w:type="dxa"/>
            </w:tcMar>
          </w:tcPr>
          <w:p w14:paraId="3D75019D">
            <w:pPr>
              <w:spacing w:line="240" w:lineRule="auto"/>
              <w:ind w:firstLine="0"/>
              <w:jc w:val="center"/>
              <w:rPr>
                <w:color w:val="000000"/>
                <w:sz w:val="27"/>
                <w:szCs w:val="27"/>
                <w:highlight w:val="white"/>
              </w:rPr>
            </w:pPr>
            <w:r>
              <w:rPr>
                <w:color w:val="000000"/>
                <w:sz w:val="27"/>
                <w:szCs w:val="27"/>
                <w:highlight w:val="white"/>
              </w:rPr>
              <w:t>2.</w:t>
            </w:r>
          </w:p>
        </w:tc>
        <w:tc>
          <w:tcPr>
            <w:tcW w:w="2275" w:type="dxa"/>
            <w:tcBorders>
              <w:top w:val="single" w:color="000000" w:sz="4" w:space="0"/>
              <w:left w:val="single" w:color="000000" w:sz="6" w:space="0"/>
              <w:bottom w:val="single" w:color="000000" w:sz="6" w:space="0"/>
              <w:right w:val="single" w:color="000000" w:sz="6" w:space="0"/>
            </w:tcBorders>
            <w:tcMar>
              <w:top w:w="0" w:type="dxa"/>
              <w:left w:w="0" w:type="dxa"/>
              <w:bottom w:w="0" w:type="dxa"/>
              <w:right w:w="0" w:type="dxa"/>
            </w:tcMar>
          </w:tcPr>
          <w:p w14:paraId="2381AD90">
            <w:pPr>
              <w:spacing w:line="240" w:lineRule="auto"/>
              <w:ind w:left="142" w:firstLine="0"/>
              <w:jc w:val="left"/>
              <w:rPr>
                <w:color w:val="000000"/>
                <w:sz w:val="27"/>
                <w:szCs w:val="27"/>
                <w:highlight w:val="white"/>
              </w:rPr>
            </w:pPr>
            <w:r>
              <w:rPr>
                <w:color w:val="000000"/>
                <w:sz w:val="27"/>
                <w:szCs w:val="27"/>
                <w:highlight w:val="white"/>
              </w:rPr>
              <w:t>Умеренный риск</w:t>
            </w:r>
          </w:p>
        </w:tc>
        <w:tc>
          <w:tcPr>
            <w:tcW w:w="6776" w:type="dxa"/>
            <w:tcBorders>
              <w:top w:val="single" w:color="000000" w:sz="4" w:space="0"/>
              <w:left w:val="single" w:color="000000" w:sz="6" w:space="0"/>
              <w:bottom w:val="single" w:color="000000" w:sz="6" w:space="0"/>
              <w:right w:val="single" w:color="000000" w:sz="6" w:space="0"/>
            </w:tcBorders>
            <w:tcMar>
              <w:top w:w="0" w:type="dxa"/>
              <w:left w:w="0" w:type="dxa"/>
              <w:bottom w:w="0" w:type="dxa"/>
              <w:right w:w="0" w:type="dxa"/>
            </w:tcMar>
          </w:tcPr>
          <w:p w14:paraId="3C0B8174">
            <w:pPr>
              <w:pStyle w:val="212"/>
              <w:jc w:val="both"/>
              <w:rPr>
                <w:sz w:val="27"/>
                <w:szCs w:val="27"/>
                <w:highlight w:val="white"/>
              </w:rPr>
            </w:pPr>
            <w:r>
              <w:rPr>
                <w:sz w:val="27"/>
                <w:szCs w:val="27"/>
                <w:highlight w:val="white"/>
              </w:rPr>
              <w:t>1) Наличие в отношении объектов контроля в течение предшествующего года следующих нарушений обязательных требований:</w:t>
            </w:r>
          </w:p>
          <w:p w14:paraId="5C7336FB">
            <w:pPr>
              <w:pStyle w:val="212"/>
              <w:jc w:val="both"/>
              <w:rPr>
                <w:sz w:val="27"/>
                <w:szCs w:val="27"/>
                <w:highlight w:val="white"/>
              </w:rPr>
            </w:pPr>
            <w:r>
              <w:rPr>
                <w:sz w:val="27"/>
                <w:szCs w:val="27"/>
                <w:highlight w:val="white"/>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14:paraId="084544BE">
            <w:pPr>
              <w:pStyle w:val="212"/>
              <w:jc w:val="both"/>
              <w:rPr>
                <w:sz w:val="27"/>
                <w:szCs w:val="27"/>
                <w:highlight w:val="white"/>
              </w:rPr>
            </w:pPr>
            <w:r>
              <w:rPr>
                <w:sz w:val="27"/>
                <w:szCs w:val="27"/>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14:paraId="244782A1">
            <w:pPr>
              <w:pStyle w:val="212"/>
              <w:jc w:val="both"/>
              <w:rPr>
                <w:sz w:val="27"/>
                <w:szCs w:val="27"/>
                <w:highlight w:val="white"/>
              </w:rPr>
            </w:pPr>
            <w:r>
              <w:rPr>
                <w:sz w:val="27"/>
                <w:szCs w:val="27"/>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14:paraId="1C86F607">
            <w:pPr>
              <w:pStyle w:val="212"/>
              <w:jc w:val="both"/>
              <w:rPr>
                <w:sz w:val="27"/>
                <w:szCs w:val="27"/>
                <w:highlight w:val="white"/>
              </w:rPr>
            </w:pPr>
            <w:r>
              <w:rPr>
                <w:sz w:val="27"/>
                <w:szCs w:val="27"/>
                <w:highlight w:val="white"/>
              </w:rPr>
              <w:t>- Загрязнение территории, связанное с эксплуатацией и 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 отведенных для этого мест, размещение транспортных средств на детских площадках.</w:t>
            </w:r>
          </w:p>
          <w:p w14:paraId="0BA10D16">
            <w:pPr>
              <w:pStyle w:val="212"/>
              <w:jc w:val="both"/>
              <w:rPr>
                <w:sz w:val="27"/>
                <w:szCs w:val="27"/>
                <w:highlight w:val="white"/>
              </w:rPr>
            </w:pPr>
            <w:r>
              <w:rPr>
                <w:sz w:val="27"/>
                <w:szCs w:val="27"/>
                <w:highlight w:val="white"/>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 внешних поверхностей объектов (элементов) благоустройства.</w:t>
            </w:r>
          </w:p>
          <w:p w14:paraId="41A581A4">
            <w:pPr>
              <w:pStyle w:val="212"/>
              <w:jc w:val="both"/>
              <w:rPr>
                <w:sz w:val="27"/>
                <w:szCs w:val="27"/>
                <w:highlight w:val="white"/>
              </w:rPr>
            </w:pPr>
            <w:r>
              <w:rPr>
                <w:sz w:val="27"/>
                <w:szCs w:val="27"/>
                <w:highlight w:val="white"/>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14:paraId="2865835E">
            <w:pPr>
              <w:pStyle w:val="212"/>
              <w:jc w:val="both"/>
              <w:rPr>
                <w:sz w:val="27"/>
                <w:szCs w:val="27"/>
                <w:highlight w:val="white"/>
              </w:rPr>
            </w:pPr>
            <w:r>
              <w:rPr>
                <w:sz w:val="27"/>
                <w:szCs w:val="27"/>
                <w:highlight w:val="white"/>
              </w:rPr>
              <w:t>- Нарушение установленных требований к обустройству и эксплуатации сезонных (летних) кафе.</w:t>
            </w:r>
          </w:p>
          <w:p w14:paraId="504A7DD6">
            <w:pPr>
              <w:shd w:val="clear" w:color="auto" w:fill="FFFFFF"/>
              <w:spacing w:line="240" w:lineRule="auto"/>
              <w:ind w:firstLine="0"/>
              <w:rPr>
                <w:sz w:val="27"/>
                <w:szCs w:val="27"/>
                <w:highlight w:val="white"/>
              </w:rPr>
            </w:pPr>
            <w:r>
              <w:rPr>
                <w:sz w:val="27"/>
                <w:szCs w:val="27"/>
                <w:highlight w:val="white"/>
              </w:rPr>
              <w:t xml:space="preserve">2) Наличие в собственности (пользовании) у контролируемого лица территории </w:t>
            </w:r>
            <w:r>
              <w:rPr>
                <w:sz w:val="27"/>
                <w:szCs w:val="27"/>
              </w:rPr>
              <w:t xml:space="preserve">территории сельского поселения </w:t>
            </w:r>
            <w:r>
              <w:rPr>
                <w:sz w:val="27"/>
                <w:szCs w:val="27"/>
                <w:lang w:val="ru-RU"/>
              </w:rPr>
              <w:t>Пушкин</w:t>
            </w:r>
            <w:r>
              <w:rPr>
                <w:sz w:val="27"/>
                <w:szCs w:val="27"/>
              </w:rPr>
              <w:t xml:space="preserve">ский сельсовет </w:t>
            </w:r>
            <w:r>
              <w:rPr>
                <w:sz w:val="27"/>
                <w:szCs w:val="27"/>
                <w:highlight w:val="white"/>
              </w:rPr>
              <w:t xml:space="preserve">которая используется для отдыха (рекреации). </w:t>
            </w:r>
          </w:p>
        </w:tc>
      </w:tr>
      <w:tr w14:paraId="2C9D61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c>
          <w:tcPr>
            <w:tcW w:w="55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F23F7A5">
            <w:pPr>
              <w:spacing w:line="240" w:lineRule="auto"/>
              <w:ind w:firstLine="0"/>
              <w:jc w:val="center"/>
              <w:rPr>
                <w:color w:val="000000"/>
                <w:sz w:val="27"/>
                <w:szCs w:val="27"/>
                <w:highlight w:val="white"/>
              </w:rPr>
            </w:pPr>
            <w:r>
              <w:rPr>
                <w:color w:val="000000"/>
                <w:sz w:val="27"/>
                <w:szCs w:val="27"/>
                <w:highlight w:val="white"/>
              </w:rPr>
              <w:t>3.</w:t>
            </w:r>
          </w:p>
        </w:tc>
        <w:tc>
          <w:tcPr>
            <w:tcW w:w="22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0ED09522">
            <w:pPr>
              <w:spacing w:line="240" w:lineRule="auto"/>
              <w:ind w:left="142" w:firstLine="0"/>
              <w:jc w:val="left"/>
              <w:rPr>
                <w:color w:val="000000"/>
                <w:sz w:val="27"/>
                <w:szCs w:val="27"/>
                <w:highlight w:val="white"/>
              </w:rPr>
            </w:pPr>
            <w:r>
              <w:rPr>
                <w:color w:val="000000"/>
                <w:sz w:val="27"/>
                <w:szCs w:val="27"/>
                <w:highlight w:val="white"/>
              </w:rPr>
              <w:t>Низкий риск</w:t>
            </w:r>
          </w:p>
        </w:tc>
        <w:tc>
          <w:tcPr>
            <w:tcW w:w="677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4E494344">
            <w:pPr>
              <w:spacing w:line="240" w:lineRule="auto"/>
              <w:ind w:firstLine="0"/>
              <w:jc w:val="left"/>
              <w:rPr>
                <w:color w:val="000000"/>
                <w:sz w:val="27"/>
                <w:szCs w:val="27"/>
                <w:highlight w:val="white"/>
              </w:rPr>
            </w:pPr>
            <w:r>
              <w:rPr>
                <w:color w:val="000000"/>
                <w:sz w:val="27"/>
                <w:szCs w:val="27"/>
                <w:highlight w:val="white"/>
              </w:rPr>
              <w:t>Все объекты, не отнесенные к иным категориям риска.</w:t>
            </w:r>
          </w:p>
        </w:tc>
      </w:tr>
    </w:tbl>
    <w:p w14:paraId="41988281">
      <w:pPr>
        <w:spacing w:line="240" w:lineRule="auto"/>
        <w:ind w:right="-1" w:firstLine="0"/>
        <w:rPr>
          <w:color w:val="000000"/>
          <w:szCs w:val="28"/>
          <w:highlight w:val="white"/>
        </w:rPr>
      </w:pPr>
    </w:p>
    <w:p w14:paraId="7C8CE36B">
      <w:pPr>
        <w:spacing w:line="240" w:lineRule="auto"/>
        <w:ind w:right="-1" w:firstLine="0"/>
        <w:rPr>
          <w:color w:val="000000"/>
          <w:szCs w:val="28"/>
          <w:highlight w:val="white"/>
        </w:rPr>
      </w:pPr>
    </w:p>
    <w:p w14:paraId="55E1D014">
      <w:pPr>
        <w:spacing w:line="240" w:lineRule="auto"/>
        <w:ind w:right="-1" w:firstLine="0"/>
        <w:rPr>
          <w:color w:val="000000"/>
          <w:szCs w:val="28"/>
          <w:highlight w:val="white"/>
        </w:rPr>
      </w:pPr>
    </w:p>
    <w:p w14:paraId="201B9179">
      <w:pPr>
        <w:shd w:val="clear" w:color="auto" w:fill="FFFFFF"/>
        <w:spacing w:line="240" w:lineRule="auto"/>
        <w:ind w:firstLine="0"/>
        <w:rPr>
          <w:color w:val="000000"/>
        </w:rPr>
      </w:pPr>
    </w:p>
    <w:p w14:paraId="0D55EB05">
      <w:pPr>
        <w:spacing w:line="240" w:lineRule="auto"/>
        <w:ind w:firstLine="0"/>
        <w:jc w:val="right"/>
        <w:rPr>
          <w:color w:val="000000"/>
          <w:sz w:val="20"/>
        </w:rPr>
      </w:pPr>
      <w:r>
        <w:rPr>
          <w:color w:val="000000"/>
          <w:sz w:val="20"/>
        </w:rPr>
        <w:t>Приложение №2</w:t>
      </w:r>
    </w:p>
    <w:p w14:paraId="532E1713">
      <w:pPr>
        <w:shd w:val="clear" w:color="auto" w:fill="FFFFFF"/>
        <w:spacing w:line="240" w:lineRule="auto"/>
        <w:ind w:firstLine="850"/>
        <w:jc w:val="right"/>
        <w:rPr>
          <w:color w:val="000000"/>
          <w:sz w:val="20"/>
        </w:rPr>
      </w:pPr>
      <w:r>
        <w:rPr>
          <w:color w:val="000000"/>
          <w:sz w:val="20"/>
          <w:lang w:eastAsia="ru-RU"/>
        </w:rPr>
        <w:t xml:space="preserve">к </w:t>
      </w:r>
      <w:r>
        <w:rPr>
          <w:color w:val="000000"/>
          <w:sz w:val="20"/>
        </w:rPr>
        <w:t xml:space="preserve">Положению о муниципальном контроле </w:t>
      </w:r>
    </w:p>
    <w:p w14:paraId="509ADF6E">
      <w:pPr>
        <w:shd w:val="clear" w:color="auto" w:fill="FFFFFF"/>
        <w:spacing w:line="240" w:lineRule="auto"/>
        <w:ind w:firstLine="850"/>
        <w:jc w:val="right"/>
        <w:rPr>
          <w:sz w:val="20"/>
        </w:rPr>
      </w:pPr>
      <w:r>
        <w:rPr>
          <w:sz w:val="20"/>
        </w:rPr>
        <w:t>в сфере благоустройства</w:t>
      </w:r>
    </w:p>
    <w:p w14:paraId="11B372B2">
      <w:pPr>
        <w:shd w:val="clear" w:color="auto" w:fill="FFFFFF"/>
        <w:spacing w:line="240" w:lineRule="auto"/>
        <w:ind w:firstLine="850"/>
        <w:jc w:val="right"/>
        <w:rPr>
          <w:sz w:val="20"/>
        </w:rPr>
      </w:pPr>
      <w:r>
        <w:rPr>
          <w:sz w:val="20"/>
        </w:rPr>
        <w:t xml:space="preserve"> на территории сельского поселения </w:t>
      </w:r>
      <w:r>
        <w:rPr>
          <w:sz w:val="20"/>
          <w:lang w:val="ru-RU"/>
        </w:rPr>
        <w:t>Пушки</w:t>
      </w:r>
      <w:r>
        <w:rPr>
          <w:sz w:val="20"/>
        </w:rPr>
        <w:t xml:space="preserve">нский сельсовет </w:t>
      </w:r>
    </w:p>
    <w:p w14:paraId="55938A2B">
      <w:pPr>
        <w:shd w:val="clear" w:color="auto" w:fill="FFFFFF"/>
        <w:spacing w:line="240" w:lineRule="auto"/>
        <w:ind w:firstLine="850"/>
        <w:jc w:val="right"/>
        <w:rPr>
          <w:sz w:val="20"/>
        </w:rPr>
      </w:pPr>
      <w:r>
        <w:rPr>
          <w:sz w:val="20"/>
        </w:rPr>
        <w:t xml:space="preserve">Добринского муниципального района </w:t>
      </w:r>
    </w:p>
    <w:p w14:paraId="45AB2B65">
      <w:pPr>
        <w:shd w:val="clear" w:color="auto" w:fill="FFFFFF"/>
        <w:spacing w:line="240" w:lineRule="auto"/>
        <w:ind w:firstLine="850"/>
        <w:jc w:val="right"/>
        <w:rPr>
          <w:color w:val="000000"/>
          <w:sz w:val="20"/>
        </w:rPr>
      </w:pPr>
      <w:r>
        <w:rPr>
          <w:sz w:val="20"/>
        </w:rPr>
        <w:t>Липецкой области</w:t>
      </w:r>
    </w:p>
    <w:p w14:paraId="5A8442C0">
      <w:pPr>
        <w:shd w:val="clear" w:color="auto" w:fill="FFFFFF"/>
        <w:spacing w:line="302" w:lineRule="atLeast"/>
        <w:ind w:firstLine="850"/>
        <w:jc w:val="right"/>
        <w:rPr>
          <w:color w:val="000000"/>
        </w:rPr>
      </w:pPr>
    </w:p>
    <w:p w14:paraId="1EB58535">
      <w:pPr>
        <w:shd w:val="clear" w:color="auto" w:fill="FFFFFF"/>
        <w:spacing w:line="302" w:lineRule="atLeast"/>
        <w:ind w:firstLine="850"/>
        <w:jc w:val="right"/>
        <w:rPr>
          <w:color w:val="000000"/>
        </w:rPr>
      </w:pPr>
    </w:p>
    <w:p w14:paraId="67C5C031">
      <w:pPr>
        <w:shd w:val="clear" w:color="auto" w:fill="FFFFFF"/>
        <w:spacing w:line="302" w:lineRule="atLeast"/>
        <w:ind w:firstLine="709"/>
        <w:jc w:val="center"/>
        <w:rPr>
          <w:b/>
          <w:color w:val="000000"/>
          <w:szCs w:val="28"/>
        </w:rPr>
      </w:pPr>
      <w:r>
        <w:rPr>
          <w:b/>
          <w:color w:val="000000"/>
          <w:szCs w:val="28"/>
          <w:lang w:eastAsia="ru-RU"/>
        </w:rPr>
        <w:t>Перечень индикаторов риска нарушения обязательных требований, используемых для осуществления муниципального контроля в сфере благоустройства и порядок их выявления</w:t>
      </w:r>
    </w:p>
    <w:p w14:paraId="73900A30">
      <w:pPr>
        <w:shd w:val="clear" w:color="auto" w:fill="FFFFFF"/>
        <w:spacing w:line="322" w:lineRule="atLeast"/>
        <w:ind w:firstLine="709"/>
        <w:rPr>
          <w:color w:val="000000"/>
          <w:szCs w:val="28"/>
        </w:rPr>
      </w:pPr>
      <w:r>
        <w:rPr>
          <w:color w:val="000000"/>
          <w:szCs w:val="28"/>
          <w:lang w:eastAsia="ru-RU"/>
        </w:rPr>
        <w:t> </w:t>
      </w:r>
    </w:p>
    <w:p w14:paraId="5267CCBE">
      <w:pPr>
        <w:shd w:val="clear" w:color="auto" w:fill="FFFFFF"/>
        <w:spacing w:line="240" w:lineRule="auto"/>
        <w:ind w:firstLine="709"/>
        <w:rPr>
          <w:color w:val="000000"/>
        </w:rPr>
      </w:pPr>
      <w:r>
        <w:rPr>
          <w:color w:val="000000"/>
          <w:szCs w:val="28"/>
          <w:lang w:eastAsia="ru-RU"/>
        </w:rPr>
        <w:t>1. Перечень индикаторов риска нарушения обязательных требований, используемых для осуществления муниципального контроля в сфере благоустройства:</w:t>
      </w:r>
      <w:r>
        <w:rPr>
          <w:b/>
          <w:bCs/>
          <w:i/>
          <w:iCs/>
          <w:color w:val="000000"/>
          <w:szCs w:val="28"/>
          <w:lang w:eastAsia="ru-RU"/>
        </w:rPr>
        <w:t xml:space="preserve"> </w:t>
      </w:r>
    </w:p>
    <w:p w14:paraId="7B00FED6">
      <w:pPr>
        <w:shd w:val="clear" w:color="auto" w:fill="FFFFFF"/>
        <w:spacing w:line="240" w:lineRule="auto"/>
        <w:ind w:firstLine="709"/>
        <w:rPr>
          <w:color w:val="000000"/>
          <w:szCs w:val="28"/>
        </w:rPr>
      </w:pPr>
      <w:r>
        <w:rPr>
          <w:color w:val="000000"/>
          <w:szCs w:val="28"/>
          <w:lang w:eastAsia="ru-RU"/>
        </w:rPr>
        <w:t xml:space="preserve">1) </w:t>
      </w:r>
      <w:r>
        <w:rPr>
          <w:color w:val="000000"/>
          <w:szCs w:val="28"/>
        </w:rPr>
        <w:t xml:space="preserve">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r>
        <w:rPr>
          <w:szCs w:val="28"/>
        </w:rPr>
        <w:t xml:space="preserve">сельского поселения </w:t>
      </w:r>
      <w:r>
        <w:rPr>
          <w:szCs w:val="28"/>
          <w:lang w:val="ru-RU"/>
        </w:rPr>
        <w:t>Пушки</w:t>
      </w:r>
      <w:r>
        <w:rPr>
          <w:szCs w:val="28"/>
        </w:rPr>
        <w:t>нский сельсовет</w:t>
      </w:r>
      <w:r>
        <w:rPr>
          <w:color w:val="000000"/>
          <w:szCs w:val="28"/>
        </w:rPr>
        <w:t xml:space="preserve">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r>
        <w:rPr>
          <w:color w:val="000000"/>
          <w:szCs w:val="28"/>
          <w:lang w:eastAsia="ru-RU"/>
        </w:rPr>
        <w:t>;</w:t>
      </w:r>
    </w:p>
    <w:p w14:paraId="077435F0">
      <w:pPr>
        <w:spacing w:line="240" w:lineRule="auto"/>
        <w:ind w:firstLine="709"/>
        <w:rPr>
          <w:color w:val="000000"/>
          <w:szCs w:val="28"/>
        </w:rPr>
      </w:pPr>
      <w:r>
        <w:rPr>
          <w:color w:val="000000"/>
          <w:szCs w:val="28"/>
          <w:lang w:eastAsia="ru-RU"/>
        </w:rPr>
        <w:t xml:space="preserve">2) </w:t>
      </w:r>
      <w:r>
        <w:rPr>
          <w:color w:val="000000"/>
          <w:szCs w:val="28"/>
        </w:rPr>
        <w:t>наличие не менее 3обращений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r>
        <w:rPr>
          <w:color w:val="000000"/>
          <w:szCs w:val="28"/>
          <w:lang w:eastAsia="ru-RU"/>
        </w:rPr>
        <w:t>;</w:t>
      </w:r>
    </w:p>
    <w:p w14:paraId="1B545689">
      <w:pPr>
        <w:spacing w:line="240" w:lineRule="auto"/>
        <w:ind w:firstLine="709"/>
        <w:rPr>
          <w:color w:val="000000"/>
          <w:szCs w:val="28"/>
        </w:rPr>
      </w:pPr>
      <w:r>
        <w:rPr>
          <w:color w:val="000000"/>
          <w:szCs w:val="28"/>
          <w:lang w:eastAsia="ru-RU"/>
        </w:rPr>
        <w:t xml:space="preserve">3) </w:t>
      </w:r>
      <w:r>
        <w:rPr>
          <w:color w:val="000000"/>
          <w:szCs w:val="28"/>
        </w:rPr>
        <w:t>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r>
        <w:rPr>
          <w:color w:val="000000"/>
          <w:szCs w:val="28"/>
          <w:lang w:eastAsia="ru-RU"/>
        </w:rPr>
        <w:t>.</w:t>
      </w:r>
    </w:p>
    <w:p w14:paraId="16AB7ED6">
      <w:pPr>
        <w:spacing w:line="240" w:lineRule="auto"/>
        <w:ind w:firstLine="709"/>
        <w:rPr>
          <w:color w:val="000000"/>
          <w:szCs w:val="28"/>
        </w:rPr>
      </w:pPr>
    </w:p>
    <w:p w14:paraId="25B88A60">
      <w:pPr>
        <w:shd w:val="clear" w:color="auto" w:fill="FFFFFF"/>
        <w:spacing w:line="302" w:lineRule="atLeast"/>
        <w:ind w:firstLine="709"/>
        <w:rPr>
          <w:color w:val="000000"/>
        </w:rPr>
      </w:pPr>
    </w:p>
    <w:p w14:paraId="580D4936">
      <w:pPr>
        <w:shd w:val="clear" w:color="auto" w:fill="FFFFFF"/>
        <w:spacing w:line="302" w:lineRule="atLeast"/>
        <w:ind w:firstLine="709"/>
        <w:rPr>
          <w:color w:val="000000"/>
        </w:rPr>
      </w:pPr>
    </w:p>
    <w:p w14:paraId="708CB1C6">
      <w:pPr>
        <w:shd w:val="clear" w:color="auto" w:fill="FFFFFF"/>
        <w:spacing w:line="302" w:lineRule="atLeast"/>
        <w:ind w:firstLine="709"/>
        <w:rPr>
          <w:color w:val="000000"/>
        </w:rPr>
      </w:pPr>
    </w:p>
    <w:p w14:paraId="73C785A3">
      <w:pPr>
        <w:shd w:val="clear" w:color="auto" w:fill="FFFFFF"/>
        <w:spacing w:line="302" w:lineRule="atLeast"/>
        <w:ind w:firstLine="709"/>
        <w:rPr>
          <w:color w:val="000000"/>
        </w:rPr>
      </w:pPr>
    </w:p>
    <w:p w14:paraId="488F8611">
      <w:pPr>
        <w:shd w:val="clear" w:color="auto" w:fill="FFFFFF"/>
        <w:spacing w:line="302" w:lineRule="atLeast"/>
        <w:ind w:firstLine="709"/>
        <w:rPr>
          <w:color w:val="000000"/>
        </w:rPr>
      </w:pPr>
    </w:p>
    <w:p w14:paraId="0FC119DB">
      <w:pPr>
        <w:spacing w:line="240" w:lineRule="auto"/>
        <w:ind w:firstLine="0"/>
        <w:jc w:val="right"/>
        <w:rPr>
          <w:color w:val="000000"/>
          <w:sz w:val="20"/>
        </w:rPr>
      </w:pPr>
    </w:p>
    <w:p w14:paraId="4ED4C050">
      <w:pPr>
        <w:spacing w:line="240" w:lineRule="auto"/>
        <w:ind w:firstLine="0"/>
        <w:jc w:val="right"/>
        <w:rPr>
          <w:color w:val="000000"/>
          <w:sz w:val="20"/>
        </w:rPr>
      </w:pPr>
    </w:p>
    <w:p w14:paraId="221D2D66">
      <w:pPr>
        <w:spacing w:line="240" w:lineRule="auto"/>
        <w:ind w:firstLine="0"/>
        <w:jc w:val="right"/>
        <w:rPr>
          <w:color w:val="000000"/>
          <w:sz w:val="20"/>
        </w:rPr>
      </w:pPr>
    </w:p>
    <w:p w14:paraId="4C7A0646">
      <w:pPr>
        <w:spacing w:line="240" w:lineRule="auto"/>
        <w:ind w:firstLine="0"/>
        <w:jc w:val="right"/>
        <w:rPr>
          <w:color w:val="000000"/>
          <w:sz w:val="20"/>
        </w:rPr>
      </w:pPr>
    </w:p>
    <w:p w14:paraId="3FA56481">
      <w:pPr>
        <w:spacing w:line="240" w:lineRule="auto"/>
        <w:ind w:firstLine="0"/>
        <w:jc w:val="right"/>
        <w:rPr>
          <w:color w:val="000000"/>
          <w:sz w:val="20"/>
        </w:rPr>
      </w:pPr>
    </w:p>
    <w:p w14:paraId="59CB2FA5">
      <w:pPr>
        <w:spacing w:line="240" w:lineRule="auto"/>
        <w:ind w:firstLine="0"/>
        <w:jc w:val="right"/>
        <w:rPr>
          <w:color w:val="000000"/>
          <w:sz w:val="20"/>
        </w:rPr>
      </w:pPr>
    </w:p>
    <w:p w14:paraId="0717B614">
      <w:pPr>
        <w:spacing w:line="240" w:lineRule="auto"/>
        <w:ind w:firstLine="0"/>
        <w:jc w:val="right"/>
        <w:rPr>
          <w:color w:val="000000"/>
          <w:sz w:val="20"/>
        </w:rPr>
      </w:pPr>
    </w:p>
    <w:p w14:paraId="4597B80A">
      <w:pPr>
        <w:spacing w:line="240" w:lineRule="auto"/>
        <w:ind w:firstLine="0"/>
        <w:jc w:val="right"/>
        <w:rPr>
          <w:color w:val="000000"/>
          <w:sz w:val="20"/>
        </w:rPr>
      </w:pPr>
    </w:p>
    <w:p w14:paraId="21534879">
      <w:pPr>
        <w:spacing w:line="240" w:lineRule="auto"/>
        <w:ind w:firstLine="0"/>
        <w:jc w:val="right"/>
        <w:rPr>
          <w:color w:val="000000"/>
          <w:sz w:val="20"/>
        </w:rPr>
      </w:pPr>
    </w:p>
    <w:p w14:paraId="2D7AF57E">
      <w:pPr>
        <w:spacing w:line="240" w:lineRule="auto"/>
        <w:ind w:firstLine="0"/>
        <w:jc w:val="right"/>
        <w:rPr>
          <w:color w:val="000000"/>
          <w:sz w:val="20"/>
        </w:rPr>
      </w:pPr>
    </w:p>
    <w:p w14:paraId="1103BADC">
      <w:pPr>
        <w:spacing w:line="240" w:lineRule="auto"/>
        <w:ind w:firstLine="0"/>
        <w:jc w:val="right"/>
        <w:rPr>
          <w:color w:val="000000"/>
          <w:sz w:val="20"/>
        </w:rPr>
      </w:pPr>
    </w:p>
    <w:p w14:paraId="76C2CAE7">
      <w:pPr>
        <w:spacing w:line="240" w:lineRule="auto"/>
        <w:ind w:firstLine="0"/>
        <w:jc w:val="right"/>
        <w:rPr>
          <w:color w:val="000000"/>
          <w:sz w:val="20"/>
        </w:rPr>
      </w:pPr>
    </w:p>
    <w:p w14:paraId="7581AE50">
      <w:pPr>
        <w:spacing w:line="240" w:lineRule="auto"/>
        <w:ind w:firstLine="0"/>
        <w:jc w:val="right"/>
        <w:rPr>
          <w:color w:val="000000"/>
          <w:sz w:val="20"/>
        </w:rPr>
      </w:pPr>
    </w:p>
    <w:p w14:paraId="15675FF2">
      <w:pPr>
        <w:spacing w:line="240" w:lineRule="auto"/>
        <w:ind w:firstLine="0"/>
        <w:jc w:val="right"/>
        <w:rPr>
          <w:color w:val="000000"/>
          <w:sz w:val="20"/>
        </w:rPr>
      </w:pPr>
    </w:p>
    <w:p w14:paraId="19A0A4DC">
      <w:pPr>
        <w:spacing w:line="240" w:lineRule="auto"/>
        <w:ind w:firstLine="0"/>
        <w:jc w:val="right"/>
        <w:rPr>
          <w:color w:val="000000"/>
          <w:sz w:val="20"/>
        </w:rPr>
      </w:pPr>
      <w:r>
        <w:rPr>
          <w:color w:val="000000"/>
          <w:sz w:val="20"/>
        </w:rPr>
        <w:t>Приложение №3</w:t>
      </w:r>
    </w:p>
    <w:p w14:paraId="05C4D11E">
      <w:pPr>
        <w:shd w:val="clear" w:color="auto" w:fill="FFFFFF"/>
        <w:spacing w:line="240" w:lineRule="auto"/>
        <w:ind w:firstLine="850"/>
        <w:jc w:val="right"/>
        <w:rPr>
          <w:color w:val="000000"/>
          <w:sz w:val="20"/>
        </w:rPr>
      </w:pPr>
      <w:r>
        <w:rPr>
          <w:color w:val="000000"/>
          <w:sz w:val="20"/>
          <w:lang w:eastAsia="ru-RU"/>
        </w:rPr>
        <w:t xml:space="preserve">к </w:t>
      </w:r>
      <w:r>
        <w:rPr>
          <w:color w:val="000000"/>
          <w:sz w:val="20"/>
        </w:rPr>
        <w:t xml:space="preserve">Положению о муниципальном контроле </w:t>
      </w:r>
    </w:p>
    <w:p w14:paraId="199A7CE4">
      <w:pPr>
        <w:shd w:val="clear" w:color="auto" w:fill="FFFFFF"/>
        <w:spacing w:line="240" w:lineRule="auto"/>
        <w:ind w:firstLine="850"/>
        <w:jc w:val="right"/>
        <w:rPr>
          <w:sz w:val="20"/>
        </w:rPr>
      </w:pPr>
      <w:r>
        <w:rPr>
          <w:sz w:val="20"/>
        </w:rPr>
        <w:t>в сфере благоустройства</w:t>
      </w:r>
    </w:p>
    <w:p w14:paraId="4C0A9299">
      <w:pPr>
        <w:shd w:val="clear" w:color="auto" w:fill="FFFFFF"/>
        <w:spacing w:line="240" w:lineRule="auto"/>
        <w:ind w:firstLine="850"/>
        <w:jc w:val="right"/>
        <w:rPr>
          <w:sz w:val="20"/>
        </w:rPr>
      </w:pPr>
      <w:r>
        <w:rPr>
          <w:sz w:val="20"/>
        </w:rPr>
        <w:t xml:space="preserve"> на территории сельского поселения </w:t>
      </w:r>
      <w:r>
        <w:rPr>
          <w:sz w:val="20"/>
          <w:lang w:val="ru-RU"/>
        </w:rPr>
        <w:t>Пушки</w:t>
      </w:r>
      <w:r>
        <w:rPr>
          <w:sz w:val="20"/>
        </w:rPr>
        <w:t xml:space="preserve">нский сельсовет </w:t>
      </w:r>
    </w:p>
    <w:p w14:paraId="0D0B5E2B">
      <w:pPr>
        <w:shd w:val="clear" w:color="auto" w:fill="FFFFFF"/>
        <w:spacing w:line="240" w:lineRule="auto"/>
        <w:ind w:firstLine="850"/>
        <w:jc w:val="right"/>
        <w:rPr>
          <w:sz w:val="20"/>
        </w:rPr>
      </w:pPr>
      <w:r>
        <w:rPr>
          <w:sz w:val="20"/>
        </w:rPr>
        <w:t xml:space="preserve">Добринского муниципального района </w:t>
      </w:r>
    </w:p>
    <w:p w14:paraId="02F2BC86">
      <w:pPr>
        <w:shd w:val="clear" w:color="auto" w:fill="FFFFFF"/>
        <w:spacing w:line="240" w:lineRule="auto"/>
        <w:ind w:firstLine="850"/>
        <w:jc w:val="right"/>
        <w:rPr>
          <w:sz w:val="20"/>
        </w:rPr>
      </w:pPr>
      <w:r>
        <w:rPr>
          <w:sz w:val="20"/>
        </w:rPr>
        <w:t>Липецкой области</w:t>
      </w:r>
    </w:p>
    <w:p w14:paraId="11EBAA12">
      <w:pPr>
        <w:shd w:val="clear" w:color="auto" w:fill="FFFFFF"/>
        <w:spacing w:line="240" w:lineRule="auto"/>
        <w:ind w:firstLine="850"/>
        <w:jc w:val="right"/>
        <w:rPr>
          <w:color w:val="000000"/>
          <w:sz w:val="20"/>
        </w:rPr>
      </w:pPr>
    </w:p>
    <w:p w14:paraId="08675E4E">
      <w:pPr>
        <w:shd w:val="clear" w:color="auto" w:fill="FFFFFF"/>
        <w:spacing w:line="240" w:lineRule="auto"/>
        <w:ind w:firstLine="850"/>
        <w:jc w:val="right"/>
        <w:rPr>
          <w:color w:val="000000"/>
          <w:sz w:val="20"/>
        </w:rPr>
      </w:pPr>
    </w:p>
    <w:p w14:paraId="050F32D8">
      <w:pPr>
        <w:shd w:val="clear" w:color="auto" w:fill="FFFFFF"/>
        <w:spacing w:line="280" w:lineRule="atLeast"/>
        <w:ind w:firstLine="709"/>
        <w:jc w:val="center"/>
        <w:rPr>
          <w:b/>
          <w:color w:val="000000"/>
          <w:szCs w:val="28"/>
        </w:rPr>
      </w:pPr>
      <w:r>
        <w:rPr>
          <w:b/>
          <w:color w:val="000000"/>
          <w:szCs w:val="28"/>
          <w:lang w:eastAsia="ru-RU"/>
        </w:rPr>
        <w:t xml:space="preserve">Ключевые показатели результативности и эффективности муниципального контроля </w:t>
      </w:r>
      <w:r>
        <w:rPr>
          <w:b/>
          <w:color w:val="000000"/>
        </w:rPr>
        <w:t>в сфере благоустройства</w:t>
      </w:r>
      <w:r>
        <w:rPr>
          <w:b/>
          <w:color w:val="000000"/>
          <w:szCs w:val="28"/>
          <w:lang w:eastAsia="ru-RU"/>
        </w:rPr>
        <w:t xml:space="preserve">  </w:t>
      </w:r>
    </w:p>
    <w:p w14:paraId="0DDBA49E">
      <w:pPr>
        <w:shd w:val="clear" w:color="auto" w:fill="FFFFFF"/>
        <w:spacing w:line="280" w:lineRule="atLeast"/>
        <w:ind w:firstLine="0"/>
        <w:jc w:val="right"/>
        <w:rPr>
          <w:color w:val="000000"/>
          <w:szCs w:val="28"/>
        </w:rPr>
      </w:pPr>
      <w:r>
        <w:rPr>
          <w:color w:val="000000"/>
          <w:szCs w:val="28"/>
          <w:lang w:eastAsia="ru-RU"/>
        </w:rPr>
        <w:t>Таблица</w:t>
      </w:r>
    </w:p>
    <w:p w14:paraId="55A8D54B">
      <w:pPr>
        <w:shd w:val="clear" w:color="auto" w:fill="FFFFFF"/>
        <w:spacing w:line="280" w:lineRule="atLeast"/>
        <w:ind w:left="5098" w:firstLine="0"/>
        <w:rPr>
          <w:color w:val="000000"/>
        </w:rPr>
      </w:pPr>
    </w:p>
    <w:tbl>
      <w:tblPr>
        <w:tblStyle w:val="12"/>
        <w:tblW w:w="0" w:type="auto"/>
        <w:tblInd w:w="0" w:type="dxa"/>
        <w:tblLayout w:type="autofit"/>
        <w:tblCellMar>
          <w:top w:w="0" w:type="dxa"/>
          <w:left w:w="0" w:type="dxa"/>
          <w:bottom w:w="0" w:type="dxa"/>
          <w:right w:w="0" w:type="dxa"/>
        </w:tblCellMar>
      </w:tblPr>
      <w:tblGrid>
        <w:gridCol w:w="594"/>
        <w:gridCol w:w="5634"/>
        <w:gridCol w:w="1465"/>
        <w:gridCol w:w="1982"/>
      </w:tblGrid>
      <w:tr w14:paraId="3FC04F0C">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19CB696">
            <w:pPr>
              <w:spacing w:line="280" w:lineRule="atLeast"/>
              <w:ind w:firstLine="0"/>
              <w:jc w:val="center"/>
              <w:rPr>
                <w:color w:val="000000"/>
                <w:szCs w:val="28"/>
              </w:rPr>
            </w:pPr>
            <w:r>
              <w:rPr>
                <w:color w:val="000000"/>
                <w:szCs w:val="28"/>
                <w:lang w:eastAsia="ru-RU"/>
              </w:rPr>
              <w:t>№ п/п</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F5CFC0B">
            <w:pPr>
              <w:spacing w:line="280" w:lineRule="atLeast"/>
              <w:ind w:firstLine="0"/>
              <w:jc w:val="center"/>
              <w:rPr>
                <w:color w:val="000000"/>
                <w:szCs w:val="28"/>
              </w:rPr>
            </w:pPr>
            <w:r>
              <w:rPr>
                <w:color w:val="000000"/>
                <w:szCs w:val="28"/>
                <w:lang w:eastAsia="ru-RU"/>
              </w:rPr>
              <w:t>Наименование показателя</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BC53306">
            <w:pPr>
              <w:spacing w:line="280" w:lineRule="atLeast"/>
              <w:ind w:firstLine="0"/>
              <w:jc w:val="center"/>
              <w:rPr>
                <w:color w:val="000000"/>
                <w:szCs w:val="28"/>
              </w:rPr>
            </w:pPr>
            <w:r>
              <w:rPr>
                <w:color w:val="000000"/>
                <w:szCs w:val="28"/>
                <w:lang w:eastAsia="ru-RU"/>
              </w:rPr>
              <w:t>Ед. изм.</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78B44DD">
            <w:pPr>
              <w:spacing w:line="280" w:lineRule="atLeast"/>
              <w:ind w:firstLine="0"/>
              <w:jc w:val="center"/>
              <w:rPr>
                <w:color w:val="000000"/>
                <w:szCs w:val="28"/>
              </w:rPr>
            </w:pPr>
            <w:r>
              <w:rPr>
                <w:color w:val="000000"/>
                <w:szCs w:val="28"/>
                <w:lang w:eastAsia="ru-RU"/>
              </w:rPr>
              <w:t>Целевое значение</w:t>
            </w:r>
          </w:p>
        </w:tc>
      </w:tr>
      <w:tr w14:paraId="75B03716">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12990FC">
            <w:pPr>
              <w:spacing w:line="280" w:lineRule="atLeast"/>
              <w:ind w:firstLine="0"/>
              <w:rPr>
                <w:color w:val="000000"/>
                <w:szCs w:val="28"/>
              </w:rPr>
            </w:pPr>
            <w:r>
              <w:rPr>
                <w:color w:val="000000"/>
                <w:szCs w:val="28"/>
                <w:lang w:eastAsia="ru-RU"/>
              </w:rPr>
              <w:t>1.</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AA1683F">
            <w:pPr>
              <w:spacing w:line="280" w:lineRule="atLeast"/>
              <w:ind w:firstLine="0"/>
              <w:rPr>
                <w:color w:val="000000"/>
                <w:szCs w:val="28"/>
              </w:rPr>
            </w:pPr>
            <w:r>
              <w:rPr>
                <w:color w:val="000000"/>
                <w:szCs w:val="28"/>
              </w:rPr>
              <w:t>Количество погибших в результате нарушения требований правил благоустройства</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98B3C45">
            <w:pPr>
              <w:spacing w:line="280" w:lineRule="atLeast"/>
              <w:ind w:firstLine="0"/>
              <w:jc w:val="center"/>
              <w:rPr>
                <w:color w:val="000000"/>
                <w:szCs w:val="28"/>
              </w:rPr>
            </w:pPr>
            <w:r>
              <w:rPr>
                <w:color w:val="000000"/>
                <w:szCs w:val="28"/>
              </w:rPr>
              <w:t>человек</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DE9AE8E">
            <w:pPr>
              <w:spacing w:line="280" w:lineRule="atLeast"/>
              <w:ind w:firstLine="0"/>
              <w:jc w:val="center"/>
              <w:rPr>
                <w:color w:val="000000"/>
                <w:szCs w:val="28"/>
              </w:rPr>
            </w:pPr>
            <w:r>
              <w:rPr>
                <w:color w:val="000000"/>
                <w:szCs w:val="28"/>
              </w:rPr>
              <w:t>0</w:t>
            </w:r>
          </w:p>
        </w:tc>
      </w:tr>
      <w:tr w14:paraId="14AD3782">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7387561E">
            <w:pPr>
              <w:spacing w:line="280" w:lineRule="atLeast"/>
              <w:ind w:firstLine="0"/>
              <w:rPr>
                <w:color w:val="000000"/>
                <w:szCs w:val="28"/>
              </w:rPr>
            </w:pPr>
            <w:r>
              <w:rPr>
                <w:color w:val="000000"/>
                <w:szCs w:val="28"/>
                <w:lang w:eastAsia="ru-RU"/>
              </w:rPr>
              <w:t>2.</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921DE46">
            <w:pPr>
              <w:spacing w:line="280" w:lineRule="atLeast"/>
              <w:ind w:firstLine="0"/>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DF9118B">
            <w:pPr>
              <w:spacing w:line="280" w:lineRule="atLeast"/>
              <w:ind w:firstLine="0"/>
              <w:jc w:val="center"/>
              <w:rPr>
                <w:color w:val="000000"/>
                <w:szCs w:val="28"/>
              </w:rPr>
            </w:pPr>
            <w:r>
              <w:rPr>
                <w:color w:val="000000"/>
                <w:szCs w:val="28"/>
              </w:rPr>
              <w:t xml:space="preserve">человек на 100   населения </w:t>
            </w:r>
            <w:r>
              <w:rPr>
                <w:b/>
                <w:i/>
                <w:color w:val="FF0000"/>
                <w:szCs w:val="28"/>
              </w:rPr>
              <w:t xml:space="preserve"> </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0685AB6D">
            <w:pPr>
              <w:spacing w:line="280" w:lineRule="atLeast"/>
              <w:ind w:firstLine="0"/>
              <w:jc w:val="center"/>
              <w:rPr>
                <w:color w:val="000000"/>
                <w:szCs w:val="28"/>
              </w:rPr>
            </w:pPr>
            <w:r>
              <w:rPr>
                <w:color w:val="000000"/>
                <w:szCs w:val="28"/>
              </w:rPr>
              <w:t>1</w:t>
            </w:r>
          </w:p>
        </w:tc>
      </w:tr>
      <w:tr w14:paraId="585C568C">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B1FF016">
            <w:pPr>
              <w:spacing w:line="280" w:lineRule="atLeast"/>
              <w:ind w:firstLine="0"/>
              <w:rPr>
                <w:color w:val="000000"/>
                <w:szCs w:val="28"/>
              </w:rPr>
            </w:pPr>
            <w:r>
              <w:rPr>
                <w:color w:val="000000"/>
                <w:szCs w:val="28"/>
                <w:lang w:eastAsia="ru-RU"/>
              </w:rPr>
              <w:t>3.</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5FB42E6F">
            <w:pPr>
              <w:spacing w:line="280" w:lineRule="atLeast"/>
              <w:ind w:firstLine="0"/>
              <w:rPr>
                <w:color w:val="000000"/>
                <w:szCs w:val="28"/>
              </w:rPr>
            </w:pPr>
            <w:r>
              <w:rPr>
                <w:color w:val="000000"/>
                <w:szCs w:val="28"/>
              </w:rPr>
              <w:t>Процент устраненных нарушений из числа выявленных нарушений правил благоустройства</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BA90FF1">
            <w:pPr>
              <w:spacing w:line="280" w:lineRule="atLeast"/>
              <w:ind w:firstLine="0"/>
              <w:jc w:val="center"/>
              <w:rPr>
                <w:color w:val="000000"/>
                <w:szCs w:val="28"/>
              </w:rPr>
            </w:pPr>
            <w:r>
              <w:rPr>
                <w:color w:val="000000"/>
                <w:szCs w:val="28"/>
              </w:rPr>
              <w:t>процентов</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D73A712">
            <w:pPr>
              <w:spacing w:line="280" w:lineRule="atLeast"/>
              <w:ind w:firstLine="0"/>
              <w:jc w:val="center"/>
              <w:rPr>
                <w:color w:val="000000"/>
                <w:szCs w:val="28"/>
              </w:rPr>
            </w:pPr>
            <w:r>
              <w:rPr>
                <w:color w:val="000000"/>
                <w:szCs w:val="28"/>
              </w:rPr>
              <w:t>70</w:t>
            </w:r>
          </w:p>
        </w:tc>
      </w:tr>
      <w:tr w14:paraId="1E05DFEB">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1C983BA">
            <w:pPr>
              <w:spacing w:line="280" w:lineRule="atLeast"/>
              <w:ind w:firstLine="0"/>
              <w:rPr>
                <w:color w:val="000000"/>
                <w:szCs w:val="28"/>
              </w:rPr>
            </w:pPr>
            <w:r>
              <w:rPr>
                <w:color w:val="000000"/>
                <w:szCs w:val="28"/>
                <w:lang w:eastAsia="ru-RU"/>
              </w:rPr>
              <w:t>4.</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477FE06">
            <w:pPr>
              <w:spacing w:line="280" w:lineRule="atLeast"/>
              <w:ind w:firstLine="0"/>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F1243C1">
            <w:pPr>
              <w:spacing w:line="280" w:lineRule="atLeast"/>
              <w:ind w:firstLine="0"/>
              <w:jc w:val="center"/>
              <w:rPr>
                <w:color w:val="000000"/>
                <w:szCs w:val="28"/>
              </w:rPr>
            </w:pPr>
            <w:r>
              <w:rPr>
                <w:color w:val="000000"/>
                <w:szCs w:val="28"/>
              </w:rPr>
              <w:t xml:space="preserve">единиц </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29A0A633">
            <w:pPr>
              <w:spacing w:line="280" w:lineRule="atLeast"/>
              <w:ind w:firstLine="0"/>
              <w:jc w:val="center"/>
              <w:rPr>
                <w:color w:val="000000"/>
                <w:szCs w:val="28"/>
              </w:rPr>
            </w:pPr>
            <w:r>
              <w:rPr>
                <w:color w:val="000000"/>
                <w:szCs w:val="28"/>
              </w:rPr>
              <w:t>2</w:t>
            </w:r>
          </w:p>
        </w:tc>
      </w:tr>
      <w:tr w14:paraId="587FDC9E">
        <w:tblPrEx>
          <w:tblCellMar>
            <w:top w:w="0" w:type="dxa"/>
            <w:left w:w="0" w:type="dxa"/>
            <w:bottom w:w="0" w:type="dxa"/>
            <w:right w:w="0" w:type="dxa"/>
          </w:tblCellMar>
        </w:tblPrEx>
        <w:tc>
          <w:tcPr>
            <w:tcW w:w="59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6BD0A182">
            <w:pPr>
              <w:spacing w:line="280" w:lineRule="atLeast"/>
              <w:ind w:firstLine="0"/>
              <w:rPr>
                <w:color w:val="000000"/>
                <w:szCs w:val="28"/>
              </w:rPr>
            </w:pPr>
            <w:r>
              <w:rPr>
                <w:color w:val="000000"/>
                <w:szCs w:val="28"/>
                <w:lang w:eastAsia="ru-RU"/>
              </w:rPr>
              <w:t>5.</w:t>
            </w:r>
          </w:p>
        </w:tc>
        <w:tc>
          <w:tcPr>
            <w:tcW w:w="56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1298CE1">
            <w:pPr>
              <w:spacing w:line="280" w:lineRule="atLeast"/>
              <w:ind w:firstLine="0"/>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3E7C4E41">
            <w:pPr>
              <w:spacing w:line="280" w:lineRule="atLeast"/>
              <w:ind w:firstLine="0"/>
              <w:jc w:val="center"/>
              <w:rPr>
                <w:color w:val="000000"/>
                <w:szCs w:val="28"/>
              </w:rPr>
            </w:pPr>
            <w:r>
              <w:rPr>
                <w:color w:val="000000"/>
                <w:szCs w:val="28"/>
              </w:rPr>
              <w:t>тыс. руб.</w:t>
            </w:r>
          </w:p>
        </w:tc>
        <w:tc>
          <w:tcPr>
            <w:tcW w:w="198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14:paraId="419748A9">
            <w:pPr>
              <w:spacing w:line="280" w:lineRule="atLeast"/>
              <w:ind w:firstLine="0"/>
              <w:jc w:val="center"/>
              <w:rPr>
                <w:color w:val="000000"/>
                <w:szCs w:val="28"/>
              </w:rPr>
            </w:pPr>
            <w:r>
              <w:rPr>
                <w:color w:val="000000"/>
                <w:szCs w:val="28"/>
              </w:rPr>
              <w:t>10</w:t>
            </w:r>
          </w:p>
        </w:tc>
      </w:tr>
    </w:tbl>
    <w:p w14:paraId="362886E5">
      <w:pPr>
        <w:shd w:val="clear" w:color="auto" w:fill="FFFFFF"/>
        <w:spacing w:line="280" w:lineRule="atLeast"/>
        <w:ind w:left="5098" w:firstLine="0"/>
        <w:rPr>
          <w:color w:val="000000"/>
          <w:highlight w:val="yellow"/>
        </w:rPr>
      </w:pPr>
    </w:p>
    <w:p w14:paraId="651A150C">
      <w:pPr>
        <w:shd w:val="clear" w:color="auto" w:fill="FFFFFF"/>
        <w:spacing w:line="280" w:lineRule="atLeast"/>
        <w:ind w:firstLine="709"/>
        <w:jc w:val="left"/>
        <w:rPr>
          <w:color w:val="000000"/>
        </w:rPr>
      </w:pPr>
    </w:p>
    <w:p w14:paraId="2184DBE6">
      <w:pPr>
        <w:shd w:val="clear" w:color="auto" w:fill="FFFFFF"/>
        <w:spacing w:line="302" w:lineRule="atLeast"/>
        <w:ind w:firstLine="850"/>
        <w:jc w:val="right"/>
        <w:rPr>
          <w:color w:val="000000"/>
          <w:szCs w:val="28"/>
          <w:lang w:eastAsia="ru-RU"/>
        </w:rPr>
      </w:pPr>
    </w:p>
    <w:p w14:paraId="756FE624">
      <w:pPr>
        <w:shd w:val="clear" w:color="auto" w:fill="FFFFFF"/>
        <w:spacing w:line="302" w:lineRule="atLeast"/>
        <w:ind w:firstLine="850"/>
        <w:jc w:val="right"/>
        <w:rPr>
          <w:color w:val="000000"/>
          <w:szCs w:val="28"/>
          <w:lang w:eastAsia="ru-RU"/>
        </w:rPr>
      </w:pPr>
    </w:p>
    <w:p w14:paraId="439540B9">
      <w:pPr>
        <w:shd w:val="clear" w:color="auto" w:fill="FFFFFF"/>
        <w:spacing w:line="302" w:lineRule="atLeast"/>
        <w:ind w:firstLine="850"/>
        <w:jc w:val="right"/>
        <w:rPr>
          <w:color w:val="000000"/>
          <w:szCs w:val="28"/>
          <w:lang w:eastAsia="ru-RU"/>
        </w:rPr>
      </w:pPr>
    </w:p>
    <w:p w14:paraId="038CA714">
      <w:pPr>
        <w:shd w:val="clear" w:color="auto" w:fill="FFFFFF"/>
        <w:spacing w:line="302" w:lineRule="atLeast"/>
        <w:ind w:firstLine="850"/>
        <w:jc w:val="right"/>
        <w:rPr>
          <w:color w:val="000000"/>
          <w:szCs w:val="28"/>
          <w:lang w:eastAsia="ru-RU"/>
        </w:rPr>
      </w:pPr>
    </w:p>
    <w:p w14:paraId="3D694870">
      <w:pPr>
        <w:shd w:val="clear" w:color="auto" w:fill="FFFFFF"/>
        <w:spacing w:line="302" w:lineRule="atLeast"/>
        <w:ind w:firstLine="850"/>
        <w:jc w:val="right"/>
        <w:rPr>
          <w:color w:val="000000"/>
          <w:szCs w:val="28"/>
          <w:lang w:eastAsia="ru-RU"/>
        </w:rPr>
      </w:pPr>
    </w:p>
    <w:p w14:paraId="0472726D">
      <w:pPr>
        <w:shd w:val="clear" w:color="auto" w:fill="FFFFFF"/>
        <w:spacing w:line="302" w:lineRule="atLeast"/>
        <w:ind w:firstLine="850"/>
        <w:jc w:val="right"/>
        <w:rPr>
          <w:color w:val="000000"/>
          <w:lang w:eastAsia="ru-RU"/>
        </w:rPr>
      </w:pPr>
    </w:p>
    <w:p w14:paraId="3DAD6994">
      <w:pPr>
        <w:shd w:val="clear" w:color="auto" w:fill="FFFFFF"/>
        <w:spacing w:line="302" w:lineRule="atLeast"/>
        <w:ind w:firstLine="850"/>
        <w:jc w:val="right"/>
        <w:rPr>
          <w:color w:val="000000"/>
          <w:lang w:eastAsia="ru-RU"/>
        </w:rPr>
      </w:pPr>
    </w:p>
    <w:p w14:paraId="73DFC207">
      <w:pPr>
        <w:shd w:val="clear" w:color="auto" w:fill="FFFFFF"/>
        <w:spacing w:line="302" w:lineRule="atLeast"/>
        <w:ind w:firstLine="850"/>
        <w:jc w:val="right"/>
        <w:rPr>
          <w:color w:val="000000"/>
          <w:lang w:eastAsia="ru-RU"/>
        </w:rPr>
      </w:pPr>
    </w:p>
    <w:p w14:paraId="76FB8893">
      <w:pPr>
        <w:shd w:val="clear" w:color="auto" w:fill="FFFFFF"/>
        <w:spacing w:line="302" w:lineRule="atLeast"/>
        <w:ind w:firstLine="850"/>
        <w:jc w:val="right"/>
        <w:rPr>
          <w:color w:val="000000"/>
          <w:lang w:eastAsia="ru-RU"/>
        </w:rPr>
      </w:pPr>
    </w:p>
    <w:p w14:paraId="2383C243">
      <w:pPr>
        <w:shd w:val="clear" w:color="auto" w:fill="FFFFFF"/>
        <w:spacing w:line="302" w:lineRule="atLeast"/>
        <w:ind w:firstLine="850"/>
        <w:jc w:val="right"/>
        <w:rPr>
          <w:color w:val="000000"/>
          <w:lang w:eastAsia="ru-RU"/>
        </w:rPr>
      </w:pPr>
    </w:p>
    <w:p w14:paraId="1E5D2E6B">
      <w:pPr>
        <w:shd w:val="clear" w:color="auto" w:fill="FFFFFF"/>
        <w:spacing w:line="302" w:lineRule="atLeast"/>
        <w:ind w:firstLine="850"/>
        <w:jc w:val="right"/>
        <w:rPr>
          <w:color w:val="000000"/>
          <w:lang w:eastAsia="ru-RU"/>
        </w:rPr>
      </w:pPr>
    </w:p>
    <w:p w14:paraId="23474CAF">
      <w:pPr>
        <w:shd w:val="clear" w:color="auto" w:fill="FFFFFF"/>
        <w:spacing w:line="302" w:lineRule="atLeast"/>
        <w:ind w:firstLine="850"/>
        <w:jc w:val="right"/>
        <w:rPr>
          <w:color w:val="000000"/>
          <w:lang w:eastAsia="ru-RU"/>
        </w:rPr>
      </w:pPr>
    </w:p>
    <w:p w14:paraId="2E81CEF2">
      <w:pPr>
        <w:shd w:val="clear" w:color="auto" w:fill="FFFFFF"/>
        <w:spacing w:line="302" w:lineRule="atLeast"/>
        <w:ind w:firstLine="850"/>
        <w:jc w:val="right"/>
        <w:rPr>
          <w:color w:val="000000"/>
          <w:lang w:eastAsia="ru-RU"/>
        </w:rPr>
      </w:pPr>
    </w:p>
    <w:p w14:paraId="7A9582A9">
      <w:pPr>
        <w:shd w:val="clear" w:color="auto" w:fill="FFFFFF"/>
        <w:spacing w:line="302" w:lineRule="atLeast"/>
        <w:ind w:firstLine="850"/>
        <w:jc w:val="right"/>
        <w:rPr>
          <w:color w:val="000000"/>
          <w:lang w:eastAsia="ru-RU"/>
        </w:rPr>
      </w:pPr>
    </w:p>
    <w:p w14:paraId="5FE27C6D">
      <w:pPr>
        <w:shd w:val="clear" w:color="auto" w:fill="FFFFFF"/>
        <w:spacing w:line="302" w:lineRule="atLeast"/>
        <w:ind w:firstLine="850"/>
        <w:jc w:val="right"/>
        <w:rPr>
          <w:color w:val="000000"/>
          <w:lang w:eastAsia="ru-RU"/>
        </w:rPr>
      </w:pPr>
    </w:p>
    <w:p w14:paraId="30BF3E73">
      <w:pPr>
        <w:shd w:val="clear" w:color="auto" w:fill="FFFFFF"/>
        <w:spacing w:line="302" w:lineRule="atLeast"/>
        <w:ind w:firstLine="850"/>
        <w:jc w:val="right"/>
        <w:rPr>
          <w:color w:val="000000"/>
          <w:lang w:eastAsia="ru-RU"/>
        </w:rPr>
      </w:pPr>
    </w:p>
    <w:p w14:paraId="46EEAF75">
      <w:pPr>
        <w:shd w:val="clear" w:color="auto" w:fill="FFFFFF"/>
        <w:spacing w:line="302" w:lineRule="atLeast"/>
        <w:ind w:firstLine="850"/>
        <w:jc w:val="right"/>
        <w:rPr>
          <w:color w:val="000000"/>
          <w:lang w:eastAsia="ru-RU"/>
        </w:rPr>
      </w:pPr>
    </w:p>
    <w:p w14:paraId="08A873C6">
      <w:pPr>
        <w:spacing w:line="240" w:lineRule="auto"/>
        <w:ind w:firstLine="0"/>
        <w:jc w:val="both"/>
        <w:rPr>
          <w:color w:val="000000"/>
          <w:sz w:val="20"/>
        </w:rPr>
      </w:pPr>
    </w:p>
    <w:p w14:paraId="555641EB">
      <w:pPr>
        <w:spacing w:line="240" w:lineRule="auto"/>
        <w:ind w:firstLine="0"/>
        <w:jc w:val="both"/>
        <w:rPr>
          <w:color w:val="000000"/>
          <w:sz w:val="20"/>
        </w:rPr>
      </w:pPr>
    </w:p>
    <w:p w14:paraId="164E6806">
      <w:pPr>
        <w:spacing w:line="240" w:lineRule="auto"/>
        <w:ind w:firstLine="0"/>
        <w:jc w:val="right"/>
        <w:rPr>
          <w:color w:val="000000"/>
          <w:sz w:val="20"/>
        </w:rPr>
      </w:pPr>
      <w:r>
        <w:rPr>
          <w:color w:val="000000"/>
          <w:sz w:val="20"/>
        </w:rPr>
        <w:t>Приложение №4</w:t>
      </w:r>
    </w:p>
    <w:p w14:paraId="2D5BFE87">
      <w:pPr>
        <w:shd w:val="clear" w:color="auto" w:fill="FFFFFF"/>
        <w:spacing w:line="240" w:lineRule="auto"/>
        <w:ind w:firstLine="850"/>
        <w:jc w:val="right"/>
        <w:rPr>
          <w:color w:val="000000"/>
          <w:sz w:val="20"/>
        </w:rPr>
      </w:pPr>
      <w:r>
        <w:rPr>
          <w:color w:val="000000"/>
          <w:sz w:val="20"/>
          <w:lang w:eastAsia="ru-RU"/>
        </w:rPr>
        <w:t xml:space="preserve">к </w:t>
      </w:r>
      <w:r>
        <w:rPr>
          <w:color w:val="000000"/>
          <w:sz w:val="20"/>
        </w:rPr>
        <w:t xml:space="preserve">Положению о муниципальном контроле </w:t>
      </w:r>
    </w:p>
    <w:p w14:paraId="136DD486">
      <w:pPr>
        <w:shd w:val="clear" w:color="auto" w:fill="FFFFFF"/>
        <w:spacing w:line="240" w:lineRule="auto"/>
        <w:ind w:firstLine="850"/>
        <w:jc w:val="right"/>
        <w:rPr>
          <w:sz w:val="20"/>
        </w:rPr>
      </w:pPr>
      <w:r>
        <w:rPr>
          <w:sz w:val="20"/>
        </w:rPr>
        <w:t>в сфере благоустройства</w:t>
      </w:r>
    </w:p>
    <w:p w14:paraId="046E1648">
      <w:pPr>
        <w:shd w:val="clear" w:color="auto" w:fill="FFFFFF"/>
        <w:spacing w:line="240" w:lineRule="auto"/>
        <w:ind w:firstLine="850"/>
        <w:jc w:val="right"/>
        <w:rPr>
          <w:sz w:val="20"/>
        </w:rPr>
      </w:pPr>
      <w:r>
        <w:rPr>
          <w:sz w:val="20"/>
        </w:rPr>
        <w:t xml:space="preserve"> на территории сельского поселения </w:t>
      </w:r>
      <w:r>
        <w:rPr>
          <w:sz w:val="20"/>
          <w:lang w:val="ru-RU"/>
        </w:rPr>
        <w:t>Пушкин</w:t>
      </w:r>
      <w:r>
        <w:rPr>
          <w:sz w:val="20"/>
        </w:rPr>
        <w:t xml:space="preserve">ский сельсовет </w:t>
      </w:r>
    </w:p>
    <w:p w14:paraId="17CE75FA">
      <w:pPr>
        <w:shd w:val="clear" w:color="auto" w:fill="FFFFFF"/>
        <w:spacing w:line="240" w:lineRule="auto"/>
        <w:ind w:firstLine="850"/>
        <w:jc w:val="right"/>
        <w:rPr>
          <w:sz w:val="20"/>
        </w:rPr>
      </w:pPr>
      <w:r>
        <w:rPr>
          <w:sz w:val="20"/>
        </w:rPr>
        <w:t xml:space="preserve">Добринского муниципального района </w:t>
      </w:r>
    </w:p>
    <w:p w14:paraId="6D6E7273">
      <w:pPr>
        <w:shd w:val="clear" w:color="auto" w:fill="FFFFFF"/>
        <w:spacing w:line="240" w:lineRule="auto"/>
        <w:ind w:firstLine="850"/>
        <w:jc w:val="right"/>
        <w:rPr>
          <w:sz w:val="20"/>
        </w:rPr>
      </w:pPr>
      <w:r>
        <w:rPr>
          <w:sz w:val="20"/>
        </w:rPr>
        <w:t>Липецкой области</w:t>
      </w:r>
    </w:p>
    <w:p w14:paraId="66B63432">
      <w:pPr>
        <w:shd w:val="clear" w:color="auto" w:fill="FFFFFF"/>
        <w:spacing w:line="259" w:lineRule="atLeast"/>
        <w:ind w:firstLine="706"/>
        <w:jc w:val="right"/>
        <w:rPr>
          <w:b/>
          <w:color w:val="000000"/>
          <w:sz w:val="27"/>
          <w:szCs w:val="27"/>
        </w:rPr>
      </w:pPr>
      <w:r>
        <w:rPr>
          <w:b/>
          <w:color w:val="000000"/>
          <w:sz w:val="24"/>
          <w:szCs w:val="24"/>
          <w:lang w:eastAsia="ru-RU"/>
        </w:rPr>
        <w:t> </w:t>
      </w:r>
    </w:p>
    <w:p w14:paraId="09CF6D2C">
      <w:pPr>
        <w:shd w:val="clear" w:color="auto" w:fill="FFFFFF"/>
        <w:spacing w:line="280" w:lineRule="atLeast"/>
        <w:ind w:firstLine="0"/>
        <w:jc w:val="center"/>
        <w:rPr>
          <w:b/>
          <w:color w:val="000000"/>
          <w:sz w:val="24"/>
          <w:szCs w:val="24"/>
        </w:rPr>
      </w:pPr>
      <w:r>
        <w:rPr>
          <w:b/>
          <w:color w:val="000000"/>
          <w:sz w:val="24"/>
          <w:szCs w:val="24"/>
          <w:lang w:eastAsia="ru-RU"/>
        </w:rPr>
        <w:t xml:space="preserve">Индикативные показатели результативности и эффективности </w:t>
      </w:r>
    </w:p>
    <w:p w14:paraId="4972BC36">
      <w:pPr>
        <w:shd w:val="clear" w:color="auto" w:fill="FFFFFF"/>
        <w:spacing w:line="280" w:lineRule="atLeast"/>
        <w:ind w:firstLine="0"/>
        <w:jc w:val="center"/>
        <w:rPr>
          <w:b/>
          <w:color w:val="000000"/>
          <w:sz w:val="24"/>
          <w:szCs w:val="24"/>
        </w:rPr>
      </w:pPr>
      <w:r>
        <w:rPr>
          <w:b/>
          <w:color w:val="000000"/>
          <w:sz w:val="24"/>
          <w:szCs w:val="24"/>
          <w:lang w:eastAsia="ru-RU"/>
        </w:rPr>
        <w:t xml:space="preserve">муниципального контроля </w:t>
      </w:r>
      <w:r>
        <w:rPr>
          <w:b/>
          <w:color w:val="000000"/>
          <w:sz w:val="24"/>
          <w:szCs w:val="24"/>
        </w:rPr>
        <w:t>в сфере благоустройства</w:t>
      </w:r>
    </w:p>
    <w:p w14:paraId="0ECF4AE0">
      <w:pPr>
        <w:shd w:val="clear" w:color="auto" w:fill="FFFFFF"/>
        <w:spacing w:line="280" w:lineRule="atLeast"/>
        <w:ind w:firstLine="0"/>
        <w:jc w:val="center"/>
        <w:rPr>
          <w:color w:val="000000"/>
          <w:sz w:val="24"/>
          <w:szCs w:val="24"/>
        </w:rPr>
      </w:pPr>
    </w:p>
    <w:p w14:paraId="4C160EE0">
      <w:pPr>
        <w:shd w:val="clear" w:color="auto" w:fill="FFFFFF"/>
        <w:spacing w:line="280" w:lineRule="atLeast"/>
        <w:ind w:firstLine="709"/>
        <w:rPr>
          <w:color w:val="000000"/>
          <w:sz w:val="24"/>
          <w:szCs w:val="24"/>
        </w:rPr>
      </w:pPr>
      <w:r>
        <w:rPr>
          <w:color w:val="000000"/>
          <w:sz w:val="24"/>
          <w:szCs w:val="24"/>
          <w:lang w:eastAsia="en-US"/>
        </w:rPr>
        <w:t xml:space="preserve">При осуществлении муниципального контроля </w:t>
      </w:r>
      <w:r>
        <w:rPr>
          <w:color w:val="000000"/>
          <w:sz w:val="24"/>
          <w:szCs w:val="24"/>
        </w:rPr>
        <w:t>в сфере благоустройства</w:t>
      </w:r>
      <w:r>
        <w:rPr>
          <w:color w:val="000000"/>
          <w:sz w:val="24"/>
          <w:szCs w:val="24"/>
          <w:lang w:eastAsia="en-US"/>
        </w:rPr>
        <w:t xml:space="preserve"> устанавливаются следующие индикативные показатели:</w:t>
      </w:r>
    </w:p>
    <w:p w14:paraId="274CA1EA">
      <w:pPr>
        <w:shd w:val="clear" w:color="auto" w:fill="FFFFFF"/>
        <w:spacing w:line="280" w:lineRule="atLeast"/>
        <w:ind w:firstLine="709"/>
        <w:rPr>
          <w:color w:val="000000"/>
          <w:sz w:val="24"/>
          <w:szCs w:val="24"/>
        </w:rPr>
      </w:pPr>
      <w:r>
        <w:rPr>
          <w:color w:val="000000"/>
          <w:sz w:val="24"/>
          <w:szCs w:val="24"/>
          <w:lang w:eastAsia="en-US"/>
        </w:rPr>
        <w:t>1) количество</w:t>
      </w:r>
      <w:r>
        <w:rPr>
          <w:color w:val="000000"/>
          <w:sz w:val="24"/>
          <w:szCs w:val="24"/>
        </w:rPr>
        <w:t xml:space="preserve"> </w:t>
      </w:r>
      <w:r>
        <w:rPr>
          <w:color w:val="000000"/>
          <w:sz w:val="24"/>
          <w:szCs w:val="24"/>
          <w:lang w:eastAsia="en-US"/>
        </w:rPr>
        <w:t>внеплановых контрольных мероприятий, проведенных за отчетный период;</w:t>
      </w:r>
    </w:p>
    <w:p w14:paraId="006A0134">
      <w:pPr>
        <w:shd w:val="clear" w:color="auto" w:fill="FFFFFF"/>
        <w:spacing w:line="280" w:lineRule="atLeast"/>
        <w:ind w:firstLine="709"/>
        <w:rPr>
          <w:color w:val="000000"/>
          <w:sz w:val="24"/>
          <w:szCs w:val="24"/>
        </w:rPr>
      </w:pPr>
      <w:r>
        <w:rPr>
          <w:color w:val="000000"/>
          <w:sz w:val="24"/>
          <w:szCs w:val="24"/>
          <w:lang w:eastAsia="en-US"/>
        </w:rPr>
        <w:t>2) количество</w:t>
      </w:r>
      <w:r>
        <w:rPr>
          <w:color w:val="000000"/>
          <w:sz w:val="24"/>
          <w:szCs w:val="24"/>
        </w:rPr>
        <w:t xml:space="preserve"> </w:t>
      </w:r>
      <w:r>
        <w:rPr>
          <w:color w:val="000000"/>
          <w:sz w:val="24"/>
          <w:szCs w:val="24"/>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14:paraId="569EB89F">
      <w:pPr>
        <w:shd w:val="clear" w:color="auto" w:fill="FFFFFF"/>
        <w:spacing w:line="280" w:lineRule="atLeast"/>
        <w:ind w:firstLine="709"/>
        <w:rPr>
          <w:color w:val="000000"/>
          <w:sz w:val="24"/>
          <w:szCs w:val="24"/>
        </w:rPr>
      </w:pPr>
      <w:r>
        <w:rPr>
          <w:color w:val="000000"/>
          <w:sz w:val="24"/>
          <w:szCs w:val="24"/>
          <w:lang w:eastAsia="en-US"/>
        </w:rPr>
        <w:t>3) общее</w:t>
      </w:r>
      <w:r>
        <w:rPr>
          <w:color w:val="000000"/>
          <w:sz w:val="24"/>
          <w:szCs w:val="24"/>
        </w:rPr>
        <w:t xml:space="preserve"> </w:t>
      </w:r>
      <w:r>
        <w:rPr>
          <w:color w:val="000000"/>
          <w:sz w:val="24"/>
          <w:szCs w:val="24"/>
          <w:lang w:eastAsia="en-US"/>
        </w:rPr>
        <w:t>количество контрольных мероприятий с взаимодействием, проведенных за отчетный период;</w:t>
      </w:r>
    </w:p>
    <w:p w14:paraId="79F58725">
      <w:pPr>
        <w:shd w:val="clear" w:color="auto" w:fill="FFFFFF"/>
        <w:spacing w:line="280" w:lineRule="atLeast"/>
        <w:ind w:firstLine="709"/>
        <w:rPr>
          <w:color w:val="000000"/>
          <w:sz w:val="24"/>
          <w:szCs w:val="24"/>
        </w:rPr>
      </w:pPr>
      <w:r>
        <w:rPr>
          <w:color w:val="000000"/>
          <w:sz w:val="24"/>
          <w:szCs w:val="24"/>
          <w:lang w:eastAsia="en-US"/>
        </w:rPr>
        <w:t>4) количество контрольных мероприятий с взаимодействием</w:t>
      </w:r>
      <w:r>
        <w:rPr>
          <w:color w:val="000000"/>
          <w:sz w:val="24"/>
          <w:szCs w:val="24"/>
        </w:rPr>
        <w:t xml:space="preserve"> </w:t>
      </w:r>
      <w:r>
        <w:rPr>
          <w:color w:val="000000"/>
          <w:sz w:val="24"/>
          <w:szCs w:val="24"/>
          <w:lang w:eastAsia="en-US"/>
        </w:rPr>
        <w:t>по каждому виду контрольного мероприятия, проведенных за отчетный период;</w:t>
      </w:r>
    </w:p>
    <w:p w14:paraId="45B5E60B">
      <w:pPr>
        <w:shd w:val="clear" w:color="auto" w:fill="FFFFFF"/>
        <w:spacing w:line="280" w:lineRule="atLeast"/>
        <w:ind w:firstLine="709"/>
        <w:rPr>
          <w:color w:val="000000"/>
          <w:sz w:val="24"/>
          <w:szCs w:val="24"/>
        </w:rPr>
      </w:pPr>
      <w:r>
        <w:rPr>
          <w:color w:val="000000"/>
          <w:sz w:val="24"/>
          <w:szCs w:val="24"/>
          <w:lang w:eastAsia="en-US"/>
        </w:rPr>
        <w:t>5)</w:t>
      </w:r>
      <w:r>
        <w:rPr>
          <w:rFonts w:hint="default"/>
          <w:color w:val="000000"/>
          <w:sz w:val="24"/>
          <w:szCs w:val="24"/>
          <w:lang w:val="ru-RU" w:eastAsia="en-US"/>
        </w:rPr>
        <w:t xml:space="preserve"> </w:t>
      </w:r>
      <w:r>
        <w:rPr>
          <w:color w:val="000000"/>
          <w:sz w:val="24"/>
          <w:szCs w:val="24"/>
          <w:lang w:eastAsia="en-US"/>
        </w:rPr>
        <w:t>количество</w:t>
      </w:r>
      <w:r>
        <w:rPr>
          <w:color w:val="000000"/>
          <w:sz w:val="24"/>
          <w:szCs w:val="24"/>
        </w:rPr>
        <w:t xml:space="preserve"> </w:t>
      </w:r>
      <w:r>
        <w:rPr>
          <w:color w:val="000000"/>
          <w:sz w:val="24"/>
          <w:szCs w:val="24"/>
          <w:lang w:eastAsia="en-US"/>
        </w:rPr>
        <w:t>контрольных мероприятий, проведенных с использованием средств дистанционного взаимодействия, за отчетный период;</w:t>
      </w:r>
    </w:p>
    <w:p w14:paraId="4BB09F25">
      <w:pPr>
        <w:shd w:val="clear" w:color="auto" w:fill="FFFFFF"/>
        <w:spacing w:line="280" w:lineRule="atLeast"/>
        <w:ind w:firstLine="709"/>
        <w:rPr>
          <w:color w:val="000000"/>
          <w:sz w:val="24"/>
          <w:szCs w:val="24"/>
        </w:rPr>
      </w:pPr>
      <w:r>
        <w:rPr>
          <w:color w:val="000000"/>
          <w:sz w:val="24"/>
          <w:szCs w:val="24"/>
          <w:lang w:eastAsia="en-US"/>
        </w:rPr>
        <w:t>6) количество</w:t>
      </w:r>
      <w:r>
        <w:rPr>
          <w:color w:val="000000"/>
          <w:sz w:val="24"/>
          <w:szCs w:val="24"/>
        </w:rPr>
        <w:t xml:space="preserve"> </w:t>
      </w:r>
      <w:r>
        <w:rPr>
          <w:color w:val="000000"/>
          <w:sz w:val="24"/>
          <w:szCs w:val="24"/>
          <w:lang w:eastAsia="en-US"/>
        </w:rPr>
        <w:t>обязательных профилактических визитов, проведенных за отчетный период;</w:t>
      </w:r>
    </w:p>
    <w:p w14:paraId="6C1DDE9A">
      <w:pPr>
        <w:shd w:val="clear" w:color="auto" w:fill="FFFFFF"/>
        <w:spacing w:line="280" w:lineRule="atLeast"/>
        <w:ind w:firstLine="709"/>
        <w:rPr>
          <w:color w:val="000000"/>
          <w:sz w:val="24"/>
          <w:szCs w:val="24"/>
        </w:rPr>
      </w:pPr>
      <w:r>
        <w:rPr>
          <w:color w:val="000000"/>
          <w:sz w:val="24"/>
          <w:szCs w:val="24"/>
          <w:lang w:eastAsia="en-US"/>
        </w:rPr>
        <w:t>7) количество предостережений о недопустимости нарушения обязательных</w:t>
      </w:r>
      <w:r>
        <w:rPr>
          <w:color w:val="000000"/>
          <w:sz w:val="24"/>
          <w:szCs w:val="24"/>
        </w:rPr>
        <w:t xml:space="preserve"> </w:t>
      </w:r>
      <w:r>
        <w:rPr>
          <w:color w:val="000000"/>
          <w:sz w:val="24"/>
          <w:szCs w:val="24"/>
          <w:lang w:eastAsia="en-US"/>
        </w:rPr>
        <w:t>требований, объявленных за отчетный период;</w:t>
      </w:r>
    </w:p>
    <w:p w14:paraId="4C9A2901">
      <w:pPr>
        <w:shd w:val="clear" w:color="auto" w:fill="FFFFFF"/>
        <w:spacing w:line="280" w:lineRule="atLeast"/>
        <w:ind w:firstLine="709"/>
        <w:rPr>
          <w:color w:val="000000"/>
          <w:sz w:val="24"/>
          <w:szCs w:val="24"/>
        </w:rPr>
      </w:pPr>
      <w:r>
        <w:rPr>
          <w:color w:val="000000"/>
          <w:sz w:val="24"/>
          <w:szCs w:val="24"/>
          <w:lang w:eastAsia="en-US"/>
        </w:rPr>
        <w:t>8) количество контрольных мероприятий, по результатам которых</w:t>
      </w:r>
      <w:r>
        <w:rPr>
          <w:color w:val="000000"/>
          <w:sz w:val="24"/>
          <w:szCs w:val="24"/>
        </w:rPr>
        <w:t xml:space="preserve"> </w:t>
      </w:r>
      <w:r>
        <w:rPr>
          <w:color w:val="000000"/>
          <w:sz w:val="24"/>
          <w:szCs w:val="24"/>
          <w:lang w:eastAsia="en-US"/>
        </w:rPr>
        <w:t>выявлены нарушения обязательных требований, за отчетный период;</w:t>
      </w:r>
    </w:p>
    <w:p w14:paraId="09FFCD5F">
      <w:pPr>
        <w:shd w:val="clear" w:color="auto" w:fill="FFFFFF"/>
        <w:spacing w:line="280" w:lineRule="atLeast"/>
        <w:ind w:firstLine="709"/>
        <w:rPr>
          <w:color w:val="000000"/>
          <w:sz w:val="24"/>
          <w:szCs w:val="24"/>
        </w:rPr>
      </w:pPr>
      <w:r>
        <w:rPr>
          <w:color w:val="000000"/>
          <w:sz w:val="24"/>
          <w:szCs w:val="24"/>
          <w:lang w:eastAsia="en-US"/>
        </w:rPr>
        <w:t>9) количество контрольных мероприятий, по итогам которых</w:t>
      </w:r>
      <w:r>
        <w:rPr>
          <w:color w:val="000000"/>
          <w:sz w:val="24"/>
          <w:szCs w:val="24"/>
        </w:rPr>
        <w:t xml:space="preserve"> </w:t>
      </w:r>
      <w:r>
        <w:rPr>
          <w:color w:val="000000"/>
          <w:sz w:val="24"/>
          <w:szCs w:val="24"/>
          <w:lang w:eastAsia="en-US"/>
        </w:rPr>
        <w:t>возбуждены дела об административных правонарушениях, за отчетный период;</w:t>
      </w:r>
    </w:p>
    <w:p w14:paraId="32E148A7">
      <w:pPr>
        <w:shd w:val="clear" w:color="auto" w:fill="FFFFFF"/>
        <w:spacing w:line="280" w:lineRule="atLeast"/>
        <w:ind w:firstLine="709"/>
        <w:rPr>
          <w:color w:val="000000"/>
          <w:sz w:val="24"/>
          <w:szCs w:val="24"/>
        </w:rPr>
      </w:pPr>
      <w:r>
        <w:rPr>
          <w:color w:val="000000"/>
          <w:sz w:val="24"/>
          <w:szCs w:val="24"/>
          <w:lang w:eastAsia="en-US"/>
        </w:rPr>
        <w:t>10) сумма</w:t>
      </w:r>
      <w:r>
        <w:rPr>
          <w:color w:val="000000"/>
          <w:sz w:val="24"/>
          <w:szCs w:val="24"/>
        </w:rPr>
        <w:t xml:space="preserve"> </w:t>
      </w:r>
      <w:r>
        <w:rPr>
          <w:color w:val="000000"/>
          <w:sz w:val="24"/>
          <w:szCs w:val="24"/>
          <w:lang w:eastAsia="en-US"/>
        </w:rPr>
        <w:t>административных штрафов, наложенных по результатам контрольных мероприятий, за отчетный период;</w:t>
      </w:r>
    </w:p>
    <w:p w14:paraId="648A9931">
      <w:pPr>
        <w:shd w:val="clear" w:color="auto" w:fill="FFFFFF"/>
        <w:spacing w:line="280" w:lineRule="atLeast"/>
        <w:ind w:firstLine="709"/>
        <w:rPr>
          <w:color w:val="000000"/>
          <w:sz w:val="24"/>
          <w:szCs w:val="24"/>
        </w:rPr>
      </w:pPr>
      <w:r>
        <w:rPr>
          <w:color w:val="000000"/>
          <w:sz w:val="24"/>
          <w:szCs w:val="24"/>
          <w:lang w:eastAsia="en-US"/>
        </w:rPr>
        <w:t>11) количество направленных в органы прокуратуры заявлений о согласовании</w:t>
      </w:r>
      <w:r>
        <w:rPr>
          <w:color w:val="000000"/>
          <w:sz w:val="24"/>
          <w:szCs w:val="24"/>
        </w:rPr>
        <w:t xml:space="preserve"> </w:t>
      </w:r>
      <w:r>
        <w:rPr>
          <w:color w:val="000000"/>
          <w:sz w:val="24"/>
          <w:szCs w:val="24"/>
          <w:lang w:eastAsia="en-US"/>
        </w:rPr>
        <w:t>проведения контрольных мероприятий, за отчетный период;</w:t>
      </w:r>
    </w:p>
    <w:p w14:paraId="2A6B2179">
      <w:pPr>
        <w:shd w:val="clear" w:color="auto" w:fill="FFFFFF"/>
        <w:spacing w:line="280" w:lineRule="atLeast"/>
        <w:ind w:firstLine="709"/>
        <w:rPr>
          <w:color w:val="000000"/>
          <w:sz w:val="24"/>
          <w:szCs w:val="24"/>
        </w:rPr>
      </w:pPr>
      <w:r>
        <w:rPr>
          <w:color w:val="000000"/>
          <w:sz w:val="24"/>
          <w:szCs w:val="24"/>
          <w:lang w:eastAsia="en-US"/>
        </w:rPr>
        <w:t>12) количество направленных в органы прокуратуры заявлений о согласовании</w:t>
      </w:r>
      <w:r>
        <w:rPr>
          <w:color w:val="000000"/>
          <w:sz w:val="24"/>
          <w:szCs w:val="24"/>
        </w:rPr>
        <w:t xml:space="preserve"> </w:t>
      </w:r>
      <w:r>
        <w:rPr>
          <w:color w:val="000000"/>
          <w:sz w:val="24"/>
          <w:szCs w:val="24"/>
          <w:lang w:eastAsia="en-US"/>
        </w:rPr>
        <w:t>проведения контрольных мероприятий, по которым органами прокуратуры отказано в согласовании, за отчетный период;</w:t>
      </w:r>
    </w:p>
    <w:p w14:paraId="5CE62D1B">
      <w:pPr>
        <w:shd w:val="clear" w:color="auto" w:fill="FFFFFF"/>
        <w:spacing w:line="280" w:lineRule="atLeast"/>
        <w:ind w:firstLine="709"/>
        <w:rPr>
          <w:color w:val="000000"/>
          <w:sz w:val="24"/>
          <w:szCs w:val="24"/>
        </w:rPr>
      </w:pPr>
      <w:r>
        <w:rPr>
          <w:color w:val="000000"/>
          <w:sz w:val="24"/>
          <w:szCs w:val="24"/>
          <w:lang w:eastAsia="en-US"/>
        </w:rPr>
        <w:t>13) общее количество учтенных объектов контроля на конец отчетного</w:t>
      </w:r>
      <w:r>
        <w:rPr>
          <w:color w:val="000000"/>
          <w:sz w:val="24"/>
          <w:szCs w:val="24"/>
        </w:rPr>
        <w:t xml:space="preserve"> </w:t>
      </w:r>
      <w:r>
        <w:rPr>
          <w:color w:val="000000"/>
          <w:sz w:val="24"/>
          <w:szCs w:val="24"/>
          <w:lang w:eastAsia="en-US"/>
        </w:rPr>
        <w:t>периода;</w:t>
      </w:r>
    </w:p>
    <w:p w14:paraId="33CDDD4C">
      <w:pPr>
        <w:shd w:val="clear" w:color="auto" w:fill="FFFFFF"/>
        <w:spacing w:line="280" w:lineRule="atLeast"/>
        <w:ind w:firstLine="709"/>
        <w:rPr>
          <w:color w:val="000000"/>
          <w:sz w:val="24"/>
          <w:szCs w:val="24"/>
        </w:rPr>
      </w:pPr>
      <w:r>
        <w:rPr>
          <w:color w:val="000000"/>
          <w:sz w:val="24"/>
          <w:szCs w:val="24"/>
          <w:lang w:eastAsia="en-US"/>
        </w:rPr>
        <w:t>14) количество учтенных объектов контроля, отнесенных к категориям риска,</w:t>
      </w:r>
      <w:r>
        <w:rPr>
          <w:color w:val="000000"/>
          <w:sz w:val="24"/>
          <w:szCs w:val="24"/>
        </w:rPr>
        <w:t xml:space="preserve"> </w:t>
      </w:r>
      <w:r>
        <w:rPr>
          <w:color w:val="000000"/>
          <w:sz w:val="24"/>
          <w:szCs w:val="24"/>
          <w:lang w:eastAsia="en-US"/>
        </w:rPr>
        <w:t>по каждой из категорий риска, на конец отчетного периода;</w:t>
      </w:r>
    </w:p>
    <w:p w14:paraId="5E3A87A6">
      <w:pPr>
        <w:shd w:val="clear" w:color="auto" w:fill="FFFFFF"/>
        <w:spacing w:line="280" w:lineRule="atLeast"/>
        <w:ind w:firstLine="709"/>
        <w:rPr>
          <w:color w:val="000000"/>
          <w:sz w:val="24"/>
          <w:szCs w:val="24"/>
        </w:rPr>
      </w:pPr>
      <w:r>
        <w:rPr>
          <w:color w:val="000000"/>
          <w:sz w:val="24"/>
          <w:szCs w:val="24"/>
          <w:lang w:eastAsia="en-US"/>
        </w:rPr>
        <w:t>15) количество учтенных контролируемых лиц на конец отчетного периода;</w:t>
      </w:r>
    </w:p>
    <w:p w14:paraId="036935F8">
      <w:pPr>
        <w:shd w:val="clear" w:color="auto" w:fill="FFFFFF"/>
        <w:spacing w:line="280" w:lineRule="atLeast"/>
        <w:ind w:firstLine="709"/>
        <w:rPr>
          <w:color w:val="000000"/>
          <w:sz w:val="24"/>
          <w:szCs w:val="24"/>
        </w:rPr>
      </w:pPr>
      <w:r>
        <w:rPr>
          <w:color w:val="000000"/>
          <w:sz w:val="24"/>
          <w:szCs w:val="24"/>
          <w:lang w:eastAsia="en-US"/>
        </w:rPr>
        <w:t>16) количество учтенных контролируемых лиц, в отношении которых проведены контрольные мероприятия, за отчетный период;</w:t>
      </w:r>
    </w:p>
    <w:p w14:paraId="58935040">
      <w:pPr>
        <w:shd w:val="clear" w:color="auto" w:fill="FFFFFF"/>
        <w:spacing w:line="280" w:lineRule="atLeast"/>
        <w:ind w:firstLine="709"/>
        <w:rPr>
          <w:color w:val="000000"/>
          <w:sz w:val="24"/>
          <w:szCs w:val="24"/>
        </w:rPr>
      </w:pPr>
      <w:r>
        <w:rPr>
          <w:color w:val="000000"/>
          <w:sz w:val="24"/>
          <w:szCs w:val="24"/>
          <w:lang w:eastAsia="en-US"/>
        </w:rPr>
        <w:t>17) количество исковых заявлений об оспаривании решений, действий</w:t>
      </w:r>
      <w:r>
        <w:rPr>
          <w:color w:val="000000"/>
          <w:sz w:val="24"/>
          <w:szCs w:val="24"/>
        </w:rPr>
        <w:t xml:space="preserve"> </w:t>
      </w:r>
      <w:r>
        <w:rPr>
          <w:color w:val="000000"/>
          <w:sz w:val="24"/>
          <w:szCs w:val="24"/>
          <w:lang w:eastAsia="en-US"/>
        </w:rPr>
        <w:t>(бездействий) должностных лиц уполномоченного органа, направленных контролируемыми лицами в судебном порядке, за отчетный период;</w:t>
      </w:r>
    </w:p>
    <w:p w14:paraId="0988F4C3">
      <w:pPr>
        <w:shd w:val="clear" w:color="auto" w:fill="FFFFFF"/>
        <w:spacing w:line="280" w:lineRule="atLeast"/>
        <w:ind w:firstLine="709"/>
        <w:rPr>
          <w:color w:val="000000"/>
          <w:sz w:val="24"/>
          <w:szCs w:val="24"/>
        </w:rPr>
      </w:pPr>
      <w:r>
        <w:rPr>
          <w:color w:val="000000"/>
          <w:sz w:val="24"/>
          <w:szCs w:val="24"/>
          <w:lang w:eastAsia="en-US"/>
        </w:rPr>
        <w:t>18) количество исковых заявлений об оспаривании решений, действий</w:t>
      </w:r>
      <w:r>
        <w:rPr>
          <w:color w:val="000000"/>
          <w:sz w:val="24"/>
          <w:szCs w:val="24"/>
        </w:rPr>
        <w:t xml:space="preserve"> </w:t>
      </w:r>
      <w:r>
        <w:rPr>
          <w:color w:val="000000"/>
          <w:sz w:val="24"/>
          <w:szCs w:val="24"/>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6676DED">
      <w:pPr>
        <w:shd w:val="clear" w:color="auto" w:fill="FFFFFF"/>
        <w:spacing w:line="280" w:lineRule="atLeast"/>
        <w:ind w:firstLine="709"/>
        <w:rPr>
          <w:color w:val="000000"/>
          <w:sz w:val="24"/>
          <w:szCs w:val="24"/>
        </w:rPr>
      </w:pPr>
      <w:r>
        <w:rPr>
          <w:color w:val="000000"/>
          <w:sz w:val="24"/>
          <w:szCs w:val="24"/>
          <w:lang w:eastAsia="en-US"/>
        </w:rPr>
        <w:t>19) количество контрольных мероприятий, проведенных с грубым</w:t>
      </w:r>
      <w:r>
        <w:rPr>
          <w:color w:val="000000"/>
          <w:sz w:val="24"/>
          <w:szCs w:val="24"/>
        </w:rPr>
        <w:t xml:space="preserve"> </w:t>
      </w:r>
      <w:r>
        <w:rPr>
          <w:color w:val="000000"/>
          <w:sz w:val="24"/>
          <w:szCs w:val="24"/>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sectPr>
      <w:headerReference r:id="rId6" w:type="first"/>
      <w:headerReference r:id="rId5" w:type="even"/>
      <w:pgSz w:w="11906" w:h="16838"/>
      <w:pgMar w:top="854" w:right="685" w:bottom="584" w:left="1701" w:header="709" w:footer="505"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E6590">
    <w:pPr>
      <w:pStyle w:val="28"/>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14:paraId="37A9106D">
    <w:pPr>
      <w:pStyle w:val="2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12525">
    <w:pPr>
      <w:pStyle w:val="28"/>
      <w:jc w:val="center"/>
    </w:pPr>
    <w:r>
      <w:fldChar w:fldCharType="begin"/>
    </w:r>
    <w:r>
      <w:instrText xml:space="preserve">PAGE \* MERGEFORMAT</w:instrText>
    </w:r>
    <w:r>
      <w:fldChar w:fldCharType="separate"/>
    </w:r>
    <w:r>
      <w:t>1</w:t>
    </w:r>
    <w:r>
      <w:fldChar w:fldCharType="end"/>
    </w:r>
  </w:p>
  <w:p w14:paraId="4FE147E2">
    <w:pPr>
      <w:pStyle w:val="28"/>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C02183"/>
    <w:rsid w:val="00034C25"/>
    <w:rsid w:val="00237CA5"/>
    <w:rsid w:val="00287921"/>
    <w:rsid w:val="00305466"/>
    <w:rsid w:val="00342BA4"/>
    <w:rsid w:val="004A1402"/>
    <w:rsid w:val="005263EC"/>
    <w:rsid w:val="00593DB9"/>
    <w:rsid w:val="006772EE"/>
    <w:rsid w:val="007D3557"/>
    <w:rsid w:val="00C02183"/>
    <w:rsid w:val="00C91497"/>
    <w:rsid w:val="00D439B6"/>
    <w:rsid w:val="00DB6C2C"/>
    <w:rsid w:val="00EE2A33"/>
    <w:rsid w:val="00F91C73"/>
    <w:rsid w:val="00FA0D7E"/>
    <w:rsid w:val="06AA3A4D"/>
    <w:rsid w:val="5DF263DE"/>
    <w:rsid w:val="7A1E03F3"/>
    <w:rsid w:val="7F077F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sdException w:qFormat="1" w:unhideWhenUsed="0" w:uiPriority="99" w:name="footnote text"/>
    <w:lsdException w:qFormat="1" w:unhideWhenUsed="0" w:uiPriority="99" w:name="annotation text"/>
    <w:lsdException w:qFormat="1" w:unhideWhenUsed="0" w:uiPriority="99" w:semiHidden="0" w:name="header"/>
    <w:lsdException w:unhideWhenUsed="0" w:uiPriority="99" w:semiHidden="0" w:name="footer"/>
    <w:lsdException w:uiPriority="99" w:name="index heading"/>
    <w:lsdException w:qFormat="1" w:unhideWhenUsed="0" w:uiPriority="99" w:semiHidden="0" w:name="caption"/>
    <w:lsdException w:unhideWhenUsed="0" w:uiPriority="99" w:semiHidden="0"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qFormat="1" w:unhideWhenUsed="0" w:uiPriority="99" w:semiHidden="0" w:name="page number"/>
    <w:lsdException w:qFormat="1" w:unhideWhenUsed="0"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qFormat="1" w:unhideWhenUsed="0" w:uiPriority="99" w:semiHidden="0" w:name="List Paragraph"/>
    <w:lsdException w:qFormat="1" w:unhideWhenUsed="0" w:uiPriority="99" w:semiHidden="0" w:name="Quote"/>
    <w:lsdException w:qFormat="1" w:unhideWhenUsed="0" w:uiPriority="99" w:semiHidden="0" w:name="Intense Quote"/>
  </w:latentStyles>
  <w:style w:type="paragraph" w:default="1" w:styleId="1">
    <w:name w:val="Normal"/>
    <w:qFormat/>
    <w:uiPriority w:val="0"/>
    <w:pPr>
      <w:spacing w:line="480" w:lineRule="atLeast"/>
      <w:ind w:firstLine="851"/>
      <w:jc w:val="both"/>
    </w:pPr>
    <w:rPr>
      <w:rFonts w:ascii="Times New Roman" w:hAnsi="Times New Roman" w:eastAsia="Times New Roman" w:cs="Times New Roman"/>
      <w:sz w:val="28"/>
      <w:szCs w:val="20"/>
      <w:lang w:val="ru-RU" w:eastAsia="ar-SA" w:bidi="ar-SA"/>
    </w:rPr>
  </w:style>
  <w:style w:type="paragraph" w:styleId="2">
    <w:name w:val="heading 1"/>
    <w:basedOn w:val="1"/>
    <w:next w:val="1"/>
    <w:link w:val="183"/>
    <w:qFormat/>
    <w:uiPriority w:val="99"/>
    <w:pPr>
      <w:keepNext/>
      <w:keepLines/>
      <w:spacing w:before="360" w:after="80"/>
      <w:outlineLvl w:val="0"/>
    </w:pPr>
    <w:rPr>
      <w:rFonts w:ascii="Arial" w:hAnsi="Arial" w:eastAsia="Calibri" w:cs="Arial"/>
      <w:color w:val="365F91"/>
      <w:sz w:val="40"/>
      <w:szCs w:val="40"/>
    </w:rPr>
  </w:style>
  <w:style w:type="paragraph" w:styleId="3">
    <w:name w:val="heading 2"/>
    <w:basedOn w:val="1"/>
    <w:next w:val="1"/>
    <w:link w:val="184"/>
    <w:qFormat/>
    <w:uiPriority w:val="99"/>
    <w:pPr>
      <w:keepNext/>
      <w:keepLines/>
      <w:spacing w:before="160" w:after="80"/>
      <w:outlineLvl w:val="1"/>
    </w:pPr>
    <w:rPr>
      <w:rFonts w:ascii="Arial" w:hAnsi="Arial" w:eastAsia="Calibri" w:cs="Arial"/>
      <w:color w:val="365F91"/>
      <w:sz w:val="32"/>
      <w:szCs w:val="32"/>
    </w:rPr>
  </w:style>
  <w:style w:type="paragraph" w:styleId="4">
    <w:name w:val="heading 3"/>
    <w:basedOn w:val="1"/>
    <w:next w:val="1"/>
    <w:link w:val="185"/>
    <w:qFormat/>
    <w:uiPriority w:val="99"/>
    <w:pPr>
      <w:keepNext/>
      <w:keepLines/>
      <w:spacing w:before="160" w:after="80"/>
      <w:outlineLvl w:val="2"/>
    </w:pPr>
    <w:rPr>
      <w:rFonts w:ascii="Arial" w:hAnsi="Arial" w:eastAsia="Calibri" w:cs="Arial"/>
      <w:color w:val="365F91"/>
      <w:szCs w:val="28"/>
    </w:rPr>
  </w:style>
  <w:style w:type="paragraph" w:styleId="5">
    <w:name w:val="heading 4"/>
    <w:basedOn w:val="1"/>
    <w:next w:val="1"/>
    <w:link w:val="186"/>
    <w:qFormat/>
    <w:uiPriority w:val="99"/>
    <w:pPr>
      <w:keepNext/>
      <w:keepLines/>
      <w:spacing w:before="80" w:after="40"/>
      <w:outlineLvl w:val="3"/>
    </w:pPr>
    <w:rPr>
      <w:rFonts w:ascii="Arial" w:hAnsi="Arial" w:eastAsia="Calibri" w:cs="Arial"/>
      <w:i/>
      <w:iCs/>
      <w:color w:val="365F91"/>
    </w:rPr>
  </w:style>
  <w:style w:type="paragraph" w:styleId="6">
    <w:name w:val="heading 5"/>
    <w:basedOn w:val="1"/>
    <w:next w:val="1"/>
    <w:link w:val="187"/>
    <w:qFormat/>
    <w:uiPriority w:val="99"/>
    <w:pPr>
      <w:keepNext/>
      <w:keepLines/>
      <w:spacing w:before="80" w:after="40"/>
      <w:outlineLvl w:val="4"/>
    </w:pPr>
    <w:rPr>
      <w:rFonts w:ascii="Arial" w:hAnsi="Arial" w:eastAsia="Calibri" w:cs="Arial"/>
      <w:color w:val="365F91"/>
    </w:rPr>
  </w:style>
  <w:style w:type="paragraph" w:styleId="7">
    <w:name w:val="heading 6"/>
    <w:basedOn w:val="1"/>
    <w:next w:val="1"/>
    <w:link w:val="188"/>
    <w:qFormat/>
    <w:uiPriority w:val="99"/>
    <w:pPr>
      <w:keepNext/>
      <w:keepLines/>
      <w:spacing w:before="40"/>
      <w:outlineLvl w:val="5"/>
    </w:pPr>
    <w:rPr>
      <w:rFonts w:ascii="Arial" w:hAnsi="Arial" w:eastAsia="Calibri" w:cs="Arial"/>
      <w:i/>
      <w:iCs/>
      <w:color w:val="595959"/>
    </w:rPr>
  </w:style>
  <w:style w:type="paragraph" w:styleId="8">
    <w:name w:val="heading 7"/>
    <w:basedOn w:val="1"/>
    <w:next w:val="1"/>
    <w:link w:val="189"/>
    <w:qFormat/>
    <w:uiPriority w:val="99"/>
    <w:pPr>
      <w:keepNext/>
      <w:keepLines/>
      <w:spacing w:before="40"/>
      <w:outlineLvl w:val="6"/>
    </w:pPr>
    <w:rPr>
      <w:rFonts w:ascii="Arial" w:hAnsi="Arial" w:eastAsia="Calibri" w:cs="Arial"/>
      <w:color w:val="595959"/>
    </w:rPr>
  </w:style>
  <w:style w:type="paragraph" w:styleId="9">
    <w:name w:val="heading 8"/>
    <w:basedOn w:val="1"/>
    <w:next w:val="1"/>
    <w:link w:val="190"/>
    <w:qFormat/>
    <w:uiPriority w:val="99"/>
    <w:pPr>
      <w:keepNext/>
      <w:keepLines/>
      <w:outlineLvl w:val="7"/>
    </w:pPr>
    <w:rPr>
      <w:rFonts w:ascii="Arial" w:hAnsi="Arial" w:eastAsia="Calibri" w:cs="Arial"/>
      <w:i/>
      <w:iCs/>
      <w:color w:val="272727"/>
    </w:rPr>
  </w:style>
  <w:style w:type="paragraph" w:styleId="10">
    <w:name w:val="heading 9"/>
    <w:basedOn w:val="1"/>
    <w:next w:val="1"/>
    <w:link w:val="191"/>
    <w:qFormat/>
    <w:uiPriority w:val="99"/>
    <w:pPr>
      <w:keepNext/>
      <w:keepLines/>
      <w:outlineLvl w:val="8"/>
    </w:pPr>
    <w:rPr>
      <w:rFonts w:ascii="Arial" w:hAnsi="Arial" w:eastAsia="Calibri" w:cs="Arial"/>
      <w:i/>
      <w:iCs/>
      <w:color w:val="272727"/>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semiHidden/>
    <w:qFormat/>
    <w:uiPriority w:val="99"/>
    <w:rPr>
      <w:rFonts w:cs="Times New Roman"/>
      <w:color w:val="800080"/>
      <w:u w:val="single"/>
    </w:rPr>
  </w:style>
  <w:style w:type="character" w:styleId="14">
    <w:name w:val="footnote reference"/>
    <w:basedOn w:val="11"/>
    <w:semiHidden/>
    <w:qFormat/>
    <w:uiPriority w:val="99"/>
    <w:rPr>
      <w:rFonts w:cs="Times New Roman"/>
      <w:vertAlign w:val="superscript"/>
    </w:rPr>
  </w:style>
  <w:style w:type="character" w:styleId="15">
    <w:name w:val="annotation reference"/>
    <w:basedOn w:val="11"/>
    <w:semiHidden/>
    <w:qFormat/>
    <w:uiPriority w:val="99"/>
    <w:rPr>
      <w:rFonts w:cs="Times New Roman"/>
      <w:sz w:val="16"/>
      <w:szCs w:val="16"/>
    </w:rPr>
  </w:style>
  <w:style w:type="character" w:styleId="16">
    <w:name w:val="endnote reference"/>
    <w:basedOn w:val="11"/>
    <w:semiHidden/>
    <w:qFormat/>
    <w:uiPriority w:val="99"/>
    <w:rPr>
      <w:rFonts w:cs="Times New Roman"/>
      <w:vertAlign w:val="superscript"/>
    </w:rPr>
  </w:style>
  <w:style w:type="character" w:styleId="17">
    <w:name w:val="Emphasis"/>
    <w:basedOn w:val="11"/>
    <w:qFormat/>
    <w:uiPriority w:val="99"/>
    <w:rPr>
      <w:rFonts w:cs="Times New Roman"/>
      <w:i/>
      <w:iCs/>
    </w:rPr>
  </w:style>
  <w:style w:type="character" w:styleId="18">
    <w:name w:val="Hyperlink"/>
    <w:basedOn w:val="11"/>
    <w:qFormat/>
    <w:uiPriority w:val="99"/>
    <w:rPr>
      <w:rFonts w:cs="Times New Roman"/>
      <w:color w:val="0000FF"/>
      <w:u w:val="single"/>
    </w:rPr>
  </w:style>
  <w:style w:type="character" w:styleId="19">
    <w:name w:val="page number"/>
    <w:basedOn w:val="11"/>
    <w:qFormat/>
    <w:uiPriority w:val="99"/>
    <w:rPr>
      <w:rFonts w:cs="Times New Roman"/>
    </w:rPr>
  </w:style>
  <w:style w:type="character" w:styleId="20">
    <w:name w:val="Strong"/>
    <w:basedOn w:val="11"/>
    <w:qFormat/>
    <w:uiPriority w:val="99"/>
    <w:rPr>
      <w:rFonts w:cs="Times New Roman"/>
      <w:b/>
      <w:bCs/>
    </w:rPr>
  </w:style>
  <w:style w:type="paragraph" w:styleId="21">
    <w:name w:val="Balloon Text"/>
    <w:basedOn w:val="1"/>
    <w:link w:val="211"/>
    <w:semiHidden/>
    <w:qFormat/>
    <w:uiPriority w:val="99"/>
    <w:pPr>
      <w:spacing w:line="240" w:lineRule="auto"/>
    </w:pPr>
    <w:rPr>
      <w:rFonts w:ascii="Segoe UI" w:hAnsi="Segoe UI" w:eastAsia="Calibri" w:cs="Segoe UI"/>
      <w:sz w:val="18"/>
      <w:szCs w:val="18"/>
    </w:rPr>
  </w:style>
  <w:style w:type="paragraph" w:styleId="22">
    <w:name w:val="endnote text"/>
    <w:basedOn w:val="1"/>
    <w:link w:val="207"/>
    <w:semiHidden/>
    <w:qFormat/>
    <w:uiPriority w:val="99"/>
    <w:pPr>
      <w:spacing w:line="240" w:lineRule="auto"/>
    </w:pPr>
    <w:rPr>
      <w:sz w:val="20"/>
    </w:rPr>
  </w:style>
  <w:style w:type="paragraph" w:styleId="23">
    <w:name w:val="caption"/>
    <w:basedOn w:val="1"/>
    <w:next w:val="1"/>
    <w:qFormat/>
    <w:uiPriority w:val="99"/>
    <w:pPr>
      <w:spacing w:after="200" w:line="240" w:lineRule="auto"/>
    </w:pPr>
    <w:rPr>
      <w:i/>
      <w:iCs/>
      <w:color w:val="1F497D"/>
      <w:sz w:val="18"/>
      <w:szCs w:val="18"/>
    </w:rPr>
  </w:style>
  <w:style w:type="paragraph" w:styleId="24">
    <w:name w:val="annotation text"/>
    <w:basedOn w:val="1"/>
    <w:link w:val="215"/>
    <w:semiHidden/>
    <w:qFormat/>
    <w:uiPriority w:val="99"/>
    <w:pPr>
      <w:spacing w:line="240" w:lineRule="auto"/>
    </w:pPr>
    <w:rPr>
      <w:sz w:val="20"/>
    </w:rPr>
  </w:style>
  <w:style w:type="paragraph" w:styleId="25">
    <w:name w:val="annotation subject"/>
    <w:basedOn w:val="24"/>
    <w:next w:val="24"/>
    <w:link w:val="216"/>
    <w:semiHidden/>
    <w:qFormat/>
    <w:uiPriority w:val="99"/>
    <w:rPr>
      <w:b/>
      <w:bCs/>
    </w:rPr>
  </w:style>
  <w:style w:type="paragraph" w:styleId="26">
    <w:name w:val="footnote text"/>
    <w:basedOn w:val="1"/>
    <w:link w:val="206"/>
    <w:semiHidden/>
    <w:qFormat/>
    <w:uiPriority w:val="99"/>
    <w:pPr>
      <w:spacing w:line="240" w:lineRule="auto"/>
    </w:pPr>
    <w:rPr>
      <w:sz w:val="20"/>
    </w:rPr>
  </w:style>
  <w:style w:type="paragraph" w:styleId="27">
    <w:name w:val="toc 8"/>
    <w:basedOn w:val="1"/>
    <w:next w:val="1"/>
    <w:qFormat/>
    <w:uiPriority w:val="99"/>
    <w:pPr>
      <w:spacing w:after="100"/>
      <w:ind w:left="1540"/>
    </w:pPr>
  </w:style>
  <w:style w:type="paragraph" w:styleId="28">
    <w:name w:val="header"/>
    <w:basedOn w:val="1"/>
    <w:link w:val="213"/>
    <w:qFormat/>
    <w:uiPriority w:val="99"/>
    <w:pPr>
      <w:tabs>
        <w:tab w:val="center" w:pos="4677"/>
        <w:tab w:val="right" w:pos="9355"/>
      </w:tabs>
    </w:pPr>
  </w:style>
  <w:style w:type="paragraph" w:styleId="29">
    <w:name w:val="toc 9"/>
    <w:basedOn w:val="1"/>
    <w:next w:val="1"/>
    <w:qFormat/>
    <w:uiPriority w:val="99"/>
    <w:pPr>
      <w:spacing w:after="100"/>
      <w:ind w:left="1760"/>
    </w:pPr>
  </w:style>
  <w:style w:type="paragraph" w:styleId="30">
    <w:name w:val="toc 7"/>
    <w:basedOn w:val="1"/>
    <w:next w:val="1"/>
    <w:qFormat/>
    <w:uiPriority w:val="99"/>
    <w:pPr>
      <w:spacing w:after="100"/>
      <w:ind w:left="1320"/>
    </w:pPr>
  </w:style>
  <w:style w:type="paragraph" w:styleId="31">
    <w:name w:val="toc 1"/>
    <w:basedOn w:val="1"/>
    <w:next w:val="1"/>
    <w:qFormat/>
    <w:uiPriority w:val="99"/>
    <w:pPr>
      <w:spacing w:after="100"/>
    </w:pPr>
  </w:style>
  <w:style w:type="paragraph" w:styleId="32">
    <w:name w:val="toc 6"/>
    <w:basedOn w:val="1"/>
    <w:next w:val="1"/>
    <w:qFormat/>
    <w:uiPriority w:val="99"/>
    <w:pPr>
      <w:spacing w:after="100"/>
      <w:ind w:left="1100"/>
    </w:pPr>
  </w:style>
  <w:style w:type="paragraph" w:styleId="33">
    <w:name w:val="table of figures"/>
    <w:basedOn w:val="1"/>
    <w:next w:val="1"/>
    <w:uiPriority w:val="99"/>
  </w:style>
  <w:style w:type="paragraph" w:styleId="34">
    <w:name w:val="toc 3"/>
    <w:basedOn w:val="1"/>
    <w:next w:val="1"/>
    <w:qFormat/>
    <w:uiPriority w:val="99"/>
    <w:pPr>
      <w:spacing w:after="100"/>
      <w:ind w:left="440"/>
    </w:pPr>
  </w:style>
  <w:style w:type="paragraph" w:styleId="35">
    <w:name w:val="toc 2"/>
    <w:basedOn w:val="1"/>
    <w:next w:val="1"/>
    <w:qFormat/>
    <w:uiPriority w:val="99"/>
    <w:pPr>
      <w:spacing w:after="100"/>
      <w:ind w:left="220"/>
    </w:pPr>
  </w:style>
  <w:style w:type="paragraph" w:styleId="36">
    <w:name w:val="toc 4"/>
    <w:basedOn w:val="1"/>
    <w:next w:val="1"/>
    <w:qFormat/>
    <w:uiPriority w:val="99"/>
    <w:pPr>
      <w:spacing w:after="100"/>
      <w:ind w:left="660"/>
    </w:pPr>
  </w:style>
  <w:style w:type="paragraph" w:styleId="37">
    <w:name w:val="toc 5"/>
    <w:basedOn w:val="1"/>
    <w:next w:val="1"/>
    <w:qFormat/>
    <w:uiPriority w:val="99"/>
    <w:pPr>
      <w:spacing w:after="100"/>
      <w:ind w:left="880"/>
    </w:pPr>
  </w:style>
  <w:style w:type="paragraph" w:styleId="38">
    <w:name w:val="Title"/>
    <w:basedOn w:val="1"/>
    <w:next w:val="1"/>
    <w:link w:val="192"/>
    <w:qFormat/>
    <w:uiPriority w:val="0"/>
    <w:pPr>
      <w:spacing w:after="80" w:line="240" w:lineRule="auto"/>
      <w:contextualSpacing/>
    </w:pPr>
    <w:rPr>
      <w:rFonts w:ascii="Arial" w:hAnsi="Arial" w:eastAsia="Calibri" w:cs="Arial"/>
      <w:spacing w:val="-10"/>
      <w:sz w:val="56"/>
      <w:szCs w:val="56"/>
    </w:rPr>
  </w:style>
  <w:style w:type="paragraph" w:styleId="39">
    <w:name w:val="footer"/>
    <w:basedOn w:val="1"/>
    <w:link w:val="214"/>
    <w:uiPriority w:val="99"/>
    <w:pPr>
      <w:tabs>
        <w:tab w:val="center" w:pos="4677"/>
        <w:tab w:val="right" w:pos="9355"/>
      </w:tabs>
      <w:spacing w:line="240" w:lineRule="auto"/>
    </w:pPr>
  </w:style>
  <w:style w:type="paragraph" w:styleId="40">
    <w:name w:val="Normal (Web)"/>
    <w:basedOn w:val="1"/>
    <w:semiHidden/>
    <w:qFormat/>
    <w:uiPriority w:val="99"/>
    <w:pPr>
      <w:spacing w:before="100" w:beforeAutospacing="1" w:after="100" w:afterAutospacing="1" w:line="240" w:lineRule="auto"/>
      <w:ind w:firstLine="0"/>
      <w:jc w:val="left"/>
    </w:pPr>
    <w:rPr>
      <w:sz w:val="24"/>
      <w:szCs w:val="24"/>
      <w:lang w:eastAsia="ru-RU"/>
    </w:rPr>
  </w:style>
  <w:style w:type="paragraph" w:styleId="41">
    <w:name w:val="Subtitle"/>
    <w:basedOn w:val="1"/>
    <w:next w:val="1"/>
    <w:link w:val="193"/>
    <w:qFormat/>
    <w:uiPriority w:val="99"/>
    <w:pPr>
      <w:ind w:firstLine="851"/>
    </w:pPr>
    <w:rPr>
      <w:color w:val="595959"/>
      <w:spacing w:val="15"/>
      <w:szCs w:val="28"/>
    </w:rPr>
  </w:style>
  <w:style w:type="table" w:styleId="42">
    <w:name w:val="Table Grid"/>
    <w:basedOn w:val="12"/>
    <w:qFormat/>
    <w:uiPriority w:val="99"/>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43">
    <w:name w:val="Heading 1 Char"/>
    <w:basedOn w:val="11"/>
    <w:qFormat/>
    <w:uiPriority w:val="99"/>
    <w:rPr>
      <w:rFonts w:ascii="Arial" w:hAnsi="Arial" w:cs="Arial"/>
      <w:color w:val="365F91"/>
      <w:sz w:val="40"/>
      <w:szCs w:val="40"/>
    </w:rPr>
  </w:style>
  <w:style w:type="character" w:customStyle="1" w:styleId="44">
    <w:name w:val="Heading 2 Char"/>
    <w:basedOn w:val="11"/>
    <w:qFormat/>
    <w:uiPriority w:val="99"/>
    <w:rPr>
      <w:rFonts w:ascii="Arial" w:hAnsi="Arial" w:cs="Arial"/>
      <w:color w:val="365F91"/>
      <w:sz w:val="32"/>
      <w:szCs w:val="32"/>
    </w:rPr>
  </w:style>
  <w:style w:type="character" w:customStyle="1" w:styleId="45">
    <w:name w:val="Heading 3 Char"/>
    <w:basedOn w:val="11"/>
    <w:qFormat/>
    <w:uiPriority w:val="99"/>
    <w:rPr>
      <w:rFonts w:ascii="Arial" w:hAnsi="Arial" w:cs="Arial"/>
      <w:color w:val="365F91"/>
      <w:sz w:val="28"/>
      <w:szCs w:val="28"/>
    </w:rPr>
  </w:style>
  <w:style w:type="character" w:customStyle="1" w:styleId="46">
    <w:name w:val="Heading 4 Char"/>
    <w:basedOn w:val="11"/>
    <w:qFormat/>
    <w:uiPriority w:val="99"/>
    <w:rPr>
      <w:rFonts w:ascii="Arial" w:hAnsi="Arial" w:cs="Arial"/>
      <w:i/>
      <w:iCs/>
      <w:color w:val="365F91"/>
    </w:rPr>
  </w:style>
  <w:style w:type="character" w:customStyle="1" w:styleId="47">
    <w:name w:val="Heading 5 Char"/>
    <w:basedOn w:val="11"/>
    <w:qFormat/>
    <w:uiPriority w:val="99"/>
    <w:rPr>
      <w:rFonts w:ascii="Arial" w:hAnsi="Arial" w:cs="Arial"/>
      <w:color w:val="365F91"/>
    </w:rPr>
  </w:style>
  <w:style w:type="character" w:customStyle="1" w:styleId="48">
    <w:name w:val="Heading 6 Char"/>
    <w:basedOn w:val="11"/>
    <w:qFormat/>
    <w:uiPriority w:val="99"/>
    <w:rPr>
      <w:rFonts w:ascii="Arial" w:hAnsi="Arial" w:cs="Arial"/>
      <w:i/>
      <w:iCs/>
      <w:color w:val="595959"/>
    </w:rPr>
  </w:style>
  <w:style w:type="character" w:customStyle="1" w:styleId="49">
    <w:name w:val="Heading 7 Char"/>
    <w:basedOn w:val="11"/>
    <w:qFormat/>
    <w:uiPriority w:val="99"/>
    <w:rPr>
      <w:rFonts w:ascii="Arial" w:hAnsi="Arial" w:cs="Arial"/>
      <w:color w:val="595959"/>
    </w:rPr>
  </w:style>
  <w:style w:type="character" w:customStyle="1" w:styleId="50">
    <w:name w:val="Heading 8 Char"/>
    <w:basedOn w:val="11"/>
    <w:qFormat/>
    <w:uiPriority w:val="99"/>
    <w:rPr>
      <w:rFonts w:ascii="Arial" w:hAnsi="Arial" w:cs="Arial"/>
      <w:i/>
      <w:iCs/>
      <w:color w:val="272727"/>
    </w:rPr>
  </w:style>
  <w:style w:type="character" w:customStyle="1" w:styleId="51">
    <w:name w:val="Heading 9 Char"/>
    <w:basedOn w:val="11"/>
    <w:qFormat/>
    <w:uiPriority w:val="99"/>
    <w:rPr>
      <w:rFonts w:ascii="Arial" w:hAnsi="Arial" w:cs="Arial"/>
      <w:i/>
      <w:iCs/>
      <w:color w:val="272727"/>
    </w:rPr>
  </w:style>
  <w:style w:type="character" w:customStyle="1" w:styleId="52">
    <w:name w:val="Title Char"/>
    <w:basedOn w:val="11"/>
    <w:qFormat/>
    <w:uiPriority w:val="99"/>
    <w:rPr>
      <w:rFonts w:ascii="Arial" w:hAnsi="Arial" w:cs="Arial"/>
      <w:spacing w:val="-10"/>
      <w:sz w:val="56"/>
      <w:szCs w:val="56"/>
    </w:rPr>
  </w:style>
  <w:style w:type="character" w:customStyle="1" w:styleId="53">
    <w:name w:val="Subtitle Char"/>
    <w:basedOn w:val="11"/>
    <w:qFormat/>
    <w:uiPriority w:val="99"/>
    <w:rPr>
      <w:rFonts w:cs="Times New Roman"/>
      <w:color w:val="595959"/>
      <w:spacing w:val="15"/>
      <w:sz w:val="28"/>
      <w:szCs w:val="28"/>
    </w:rPr>
  </w:style>
  <w:style w:type="character" w:customStyle="1" w:styleId="54">
    <w:name w:val="Quote Char"/>
    <w:basedOn w:val="11"/>
    <w:qFormat/>
    <w:uiPriority w:val="99"/>
    <w:rPr>
      <w:rFonts w:cs="Times New Roman"/>
      <w:i/>
      <w:iCs/>
      <w:color w:val="404040"/>
    </w:rPr>
  </w:style>
  <w:style w:type="character" w:customStyle="1" w:styleId="55">
    <w:name w:val="Intense Quote Char"/>
    <w:basedOn w:val="11"/>
    <w:qFormat/>
    <w:uiPriority w:val="99"/>
    <w:rPr>
      <w:rFonts w:cs="Times New Roman"/>
      <w:i/>
      <w:iCs/>
      <w:color w:val="365F91"/>
    </w:rPr>
  </w:style>
  <w:style w:type="character" w:customStyle="1" w:styleId="56">
    <w:name w:val="Footnote Text Char"/>
    <w:basedOn w:val="11"/>
    <w:semiHidden/>
    <w:qFormat/>
    <w:uiPriority w:val="99"/>
    <w:rPr>
      <w:rFonts w:cs="Times New Roman"/>
      <w:sz w:val="20"/>
      <w:szCs w:val="20"/>
    </w:rPr>
  </w:style>
  <w:style w:type="character" w:customStyle="1" w:styleId="57">
    <w:name w:val="Endnote Text Char"/>
    <w:basedOn w:val="11"/>
    <w:semiHidden/>
    <w:qFormat/>
    <w:uiPriority w:val="99"/>
    <w:rPr>
      <w:rFonts w:cs="Times New Roman"/>
      <w:sz w:val="20"/>
      <w:szCs w:val="20"/>
    </w:rPr>
  </w:style>
  <w:style w:type="table" w:customStyle="1" w:styleId="58">
    <w:name w:val="Table Grid Light"/>
    <w:qFormat/>
    <w:uiPriority w:val="99"/>
    <w:rPr>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59">
    <w:name w:val="Таблица простая 11"/>
    <w:qFormat/>
    <w:uiPriority w:val="99"/>
    <w:rPr>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top w:w="0" w:type="dxa"/>
        <w:left w:w="108" w:type="dxa"/>
        <w:bottom w:w="0" w:type="dxa"/>
        <w:right w:w="108" w:type="dxa"/>
      </w:tblCellMar>
    </w:tblPr>
  </w:style>
  <w:style w:type="table" w:customStyle="1" w:styleId="60">
    <w:name w:val="Таблица простая 21"/>
    <w:qFormat/>
    <w:uiPriority w:val="99"/>
    <w:rPr>
      <w:sz w:val="20"/>
      <w:szCs w:val="20"/>
    </w:rPr>
    <w:tblPr>
      <w:tblBorders>
        <w:top w:val="single" w:color="000000" w:sz="4" w:space="0"/>
        <w:left w:val="none" w:color="000000" w:sz="4" w:space="0"/>
        <w:bottom w:val="single" w:color="000000" w:sz="4" w:space="0"/>
        <w:right w:val="none" w:color="000000" w:sz="4" w:space="0"/>
      </w:tblBorders>
      <w:tblCellMar>
        <w:top w:w="0" w:type="dxa"/>
        <w:left w:w="108" w:type="dxa"/>
        <w:bottom w:w="0" w:type="dxa"/>
        <w:right w:w="108" w:type="dxa"/>
      </w:tblCellMar>
    </w:tblPr>
  </w:style>
  <w:style w:type="table" w:customStyle="1" w:styleId="61">
    <w:name w:val="Таблица простая 31"/>
    <w:qFormat/>
    <w:uiPriority w:val="99"/>
    <w:rPr>
      <w:sz w:val="20"/>
      <w:szCs w:val="20"/>
    </w:rPr>
    <w:tblPr>
      <w:tblCellMar>
        <w:top w:w="0" w:type="dxa"/>
        <w:left w:w="108" w:type="dxa"/>
        <w:bottom w:w="0" w:type="dxa"/>
        <w:right w:w="108" w:type="dxa"/>
      </w:tblCellMar>
    </w:tblPr>
  </w:style>
  <w:style w:type="table" w:customStyle="1" w:styleId="62">
    <w:name w:val="Таблица простая 41"/>
    <w:qFormat/>
    <w:uiPriority w:val="99"/>
    <w:rPr>
      <w:sz w:val="20"/>
      <w:szCs w:val="20"/>
    </w:rPr>
    <w:tblPr>
      <w:tblCellMar>
        <w:top w:w="0" w:type="dxa"/>
        <w:left w:w="108" w:type="dxa"/>
        <w:bottom w:w="0" w:type="dxa"/>
        <w:right w:w="108" w:type="dxa"/>
      </w:tblCellMar>
    </w:tblPr>
  </w:style>
  <w:style w:type="table" w:customStyle="1" w:styleId="63">
    <w:name w:val="Таблица простая 51"/>
    <w:qFormat/>
    <w:uiPriority w:val="99"/>
    <w:rPr>
      <w:sz w:val="20"/>
      <w:szCs w:val="20"/>
    </w:rPr>
    <w:tblPr>
      <w:tblCellMar>
        <w:top w:w="0" w:type="dxa"/>
        <w:left w:w="108" w:type="dxa"/>
        <w:bottom w:w="0" w:type="dxa"/>
        <w:right w:w="108" w:type="dxa"/>
      </w:tblCellMar>
    </w:tblPr>
  </w:style>
  <w:style w:type="table" w:customStyle="1" w:styleId="64">
    <w:name w:val="Таблица-сетка 1 светлая1"/>
    <w:qFormat/>
    <w:uiPriority w:val="99"/>
    <w:rPr>
      <w:sz w:val="20"/>
      <w:szCs w:val="20"/>
    </w:rPr>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top w:w="0" w:type="dxa"/>
        <w:left w:w="108" w:type="dxa"/>
        <w:bottom w:w="0" w:type="dxa"/>
        <w:right w:w="108" w:type="dxa"/>
      </w:tblCellMar>
    </w:tblPr>
  </w:style>
  <w:style w:type="table" w:customStyle="1" w:styleId="65">
    <w:name w:val="Grid Table 1 Light - Accent 1"/>
    <w:qFormat/>
    <w:uiPriority w:val="99"/>
    <w:rPr>
      <w:sz w:val="20"/>
      <w:szCs w:val="20"/>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style>
  <w:style w:type="table" w:customStyle="1" w:styleId="66">
    <w:name w:val="Grid Table 1 Light - Accent 2"/>
    <w:qFormat/>
    <w:uiPriority w:val="99"/>
    <w:rPr>
      <w:sz w:val="20"/>
      <w:szCs w:val="20"/>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style>
  <w:style w:type="table" w:customStyle="1" w:styleId="67">
    <w:name w:val="Grid Table 1 Light - Accent 3"/>
    <w:qFormat/>
    <w:uiPriority w:val="99"/>
    <w:rPr>
      <w:sz w:val="20"/>
      <w:szCs w:val="20"/>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style>
  <w:style w:type="table" w:customStyle="1" w:styleId="68">
    <w:name w:val="Grid Table 1 Light - Accent 4"/>
    <w:qFormat/>
    <w:uiPriority w:val="99"/>
    <w:rPr>
      <w:sz w:val="20"/>
      <w:szCs w:val="20"/>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style>
  <w:style w:type="table" w:customStyle="1" w:styleId="69">
    <w:name w:val="Grid Table 1 Light - Accent 5"/>
    <w:qFormat/>
    <w:uiPriority w:val="99"/>
    <w:rPr>
      <w:sz w:val="20"/>
      <w:szCs w:val="20"/>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style>
  <w:style w:type="table" w:customStyle="1" w:styleId="70">
    <w:name w:val="Grid Table 1 Light - Accent 6"/>
    <w:qFormat/>
    <w:uiPriority w:val="99"/>
    <w:rPr>
      <w:sz w:val="20"/>
      <w:szCs w:val="20"/>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style>
  <w:style w:type="table" w:customStyle="1" w:styleId="71">
    <w:name w:val="Таблица-сетка 21"/>
    <w:qFormat/>
    <w:uiPriority w:val="99"/>
    <w:rPr>
      <w:sz w:val="20"/>
      <w:szCs w:val="20"/>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style>
  <w:style w:type="table" w:customStyle="1" w:styleId="72">
    <w:name w:val="Grid Table 2 - Accent 1"/>
    <w:qFormat/>
    <w:uiPriority w:val="99"/>
    <w:rPr>
      <w:sz w:val="20"/>
      <w:szCs w:val="20"/>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style>
  <w:style w:type="table" w:customStyle="1" w:styleId="73">
    <w:name w:val="Grid Table 2 - Accent 2"/>
    <w:qFormat/>
    <w:uiPriority w:val="99"/>
    <w:rPr>
      <w:sz w:val="20"/>
      <w:szCs w:val="20"/>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style>
  <w:style w:type="table" w:customStyle="1" w:styleId="74">
    <w:name w:val="Grid Table 2 - Accent 3"/>
    <w:qFormat/>
    <w:uiPriority w:val="99"/>
    <w:rPr>
      <w:sz w:val="20"/>
      <w:szCs w:val="20"/>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style>
  <w:style w:type="table" w:customStyle="1" w:styleId="75">
    <w:name w:val="Grid Table 2 - Accent 4"/>
    <w:qFormat/>
    <w:uiPriority w:val="99"/>
    <w:rPr>
      <w:sz w:val="20"/>
      <w:szCs w:val="20"/>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style>
  <w:style w:type="table" w:customStyle="1" w:styleId="76">
    <w:name w:val="Grid Table 2 - Accent 5"/>
    <w:qFormat/>
    <w:uiPriority w:val="99"/>
    <w:rPr>
      <w:sz w:val="20"/>
      <w:szCs w:val="20"/>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style>
  <w:style w:type="table" w:customStyle="1" w:styleId="77">
    <w:name w:val="Grid Table 2 - Accent 6"/>
    <w:qFormat/>
    <w:uiPriority w:val="99"/>
    <w:rPr>
      <w:sz w:val="20"/>
      <w:szCs w:val="20"/>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style>
  <w:style w:type="table" w:customStyle="1" w:styleId="78">
    <w:name w:val="Таблица-сетка 31"/>
    <w:qFormat/>
    <w:uiPriority w:val="99"/>
    <w:rPr>
      <w:sz w:val="20"/>
      <w:szCs w:val="20"/>
    </w:rPr>
    <w:tblPr>
      <w:tblBorders>
        <w:bottom w:val="single" w:color="6A6A6A" w:sz="4" w:space="0"/>
        <w:insideH w:val="single" w:color="6A6A6A" w:sz="4" w:space="0"/>
        <w:insideV w:val="single" w:color="6A6A6A" w:sz="4" w:space="0"/>
      </w:tblBorders>
      <w:tblCellMar>
        <w:top w:w="0" w:type="dxa"/>
        <w:left w:w="108" w:type="dxa"/>
        <w:bottom w:w="0" w:type="dxa"/>
        <w:right w:w="108" w:type="dxa"/>
      </w:tblCellMar>
    </w:tblPr>
  </w:style>
  <w:style w:type="table" w:customStyle="1" w:styleId="79">
    <w:name w:val="Grid Table 3 - Accent 1"/>
    <w:qFormat/>
    <w:uiPriority w:val="99"/>
    <w:rPr>
      <w:sz w:val="20"/>
      <w:szCs w:val="20"/>
    </w:rPr>
    <w:tblPr>
      <w:tblBorders>
        <w:bottom w:val="single" w:color="5D8AC2" w:sz="4" w:space="0"/>
        <w:insideH w:val="single" w:color="5D8AC2" w:sz="4" w:space="0"/>
        <w:insideV w:val="single" w:color="5D8AC2" w:sz="4" w:space="0"/>
      </w:tblBorders>
      <w:tblCellMar>
        <w:top w:w="0" w:type="dxa"/>
        <w:left w:w="108" w:type="dxa"/>
        <w:bottom w:w="0" w:type="dxa"/>
        <w:right w:w="108" w:type="dxa"/>
      </w:tblCellMar>
    </w:tblPr>
  </w:style>
  <w:style w:type="table" w:customStyle="1" w:styleId="80">
    <w:name w:val="Grid Table 3 - Accent 2"/>
    <w:qFormat/>
    <w:uiPriority w:val="99"/>
    <w:rPr>
      <w:sz w:val="20"/>
      <w:szCs w:val="20"/>
    </w:rPr>
    <w:tblPr>
      <w:tblBorders>
        <w:bottom w:val="single" w:color="D99695" w:sz="4" w:space="0"/>
        <w:insideH w:val="single" w:color="D99695" w:sz="4" w:space="0"/>
        <w:insideV w:val="single" w:color="D99695" w:sz="4" w:space="0"/>
      </w:tblBorders>
      <w:tblCellMar>
        <w:top w:w="0" w:type="dxa"/>
        <w:left w:w="108" w:type="dxa"/>
        <w:bottom w:w="0" w:type="dxa"/>
        <w:right w:w="108" w:type="dxa"/>
      </w:tblCellMar>
    </w:tblPr>
  </w:style>
  <w:style w:type="table" w:customStyle="1" w:styleId="81">
    <w:name w:val="Grid Table 3 - Accent 3"/>
    <w:qFormat/>
    <w:uiPriority w:val="99"/>
    <w:rPr>
      <w:sz w:val="20"/>
      <w:szCs w:val="20"/>
    </w:rPr>
    <w:tblPr>
      <w:tblBorders>
        <w:bottom w:val="single" w:color="9ABB59" w:sz="4" w:space="0"/>
        <w:insideH w:val="single" w:color="9ABB59" w:sz="4" w:space="0"/>
        <w:insideV w:val="single" w:color="9ABB59" w:sz="4" w:space="0"/>
      </w:tblBorders>
      <w:tblCellMar>
        <w:top w:w="0" w:type="dxa"/>
        <w:left w:w="108" w:type="dxa"/>
        <w:bottom w:w="0" w:type="dxa"/>
        <w:right w:w="108" w:type="dxa"/>
      </w:tblCellMar>
    </w:tblPr>
  </w:style>
  <w:style w:type="table" w:customStyle="1" w:styleId="82">
    <w:name w:val="Grid Table 3 - Accent 4"/>
    <w:qFormat/>
    <w:uiPriority w:val="99"/>
    <w:rPr>
      <w:sz w:val="20"/>
      <w:szCs w:val="20"/>
    </w:rPr>
    <w:tblPr>
      <w:tblBorders>
        <w:bottom w:val="single" w:color="B2A1C6" w:sz="4" w:space="0"/>
        <w:insideH w:val="single" w:color="B2A1C6" w:sz="4" w:space="0"/>
        <w:insideV w:val="single" w:color="B2A1C6" w:sz="4" w:space="0"/>
      </w:tblBorders>
      <w:tblCellMar>
        <w:top w:w="0" w:type="dxa"/>
        <w:left w:w="108" w:type="dxa"/>
        <w:bottom w:w="0" w:type="dxa"/>
        <w:right w:w="108" w:type="dxa"/>
      </w:tblCellMar>
    </w:tblPr>
  </w:style>
  <w:style w:type="table" w:customStyle="1" w:styleId="83">
    <w:name w:val="Grid Table 3 - Accent 5"/>
    <w:qFormat/>
    <w:uiPriority w:val="99"/>
    <w:rPr>
      <w:sz w:val="20"/>
      <w:szCs w:val="20"/>
    </w:rPr>
    <w:tblPr>
      <w:tblBorders>
        <w:bottom w:val="single" w:color="4BACC6" w:sz="4" w:space="0"/>
        <w:insideH w:val="single" w:color="4BACC6" w:sz="4" w:space="0"/>
        <w:insideV w:val="single" w:color="4BACC6" w:sz="4" w:space="0"/>
      </w:tblBorders>
      <w:tblCellMar>
        <w:top w:w="0" w:type="dxa"/>
        <w:left w:w="108" w:type="dxa"/>
        <w:bottom w:w="0" w:type="dxa"/>
        <w:right w:w="108" w:type="dxa"/>
      </w:tblCellMar>
    </w:tblPr>
  </w:style>
  <w:style w:type="table" w:customStyle="1" w:styleId="84">
    <w:name w:val="Grid Table 3 - Accent 6"/>
    <w:qFormat/>
    <w:uiPriority w:val="99"/>
    <w:rPr>
      <w:sz w:val="20"/>
      <w:szCs w:val="20"/>
    </w:rPr>
    <w:tblPr>
      <w:tblBorders>
        <w:bottom w:val="single" w:color="F79646" w:sz="4" w:space="0"/>
        <w:insideH w:val="single" w:color="F79646" w:sz="4" w:space="0"/>
        <w:insideV w:val="single" w:color="F79646" w:sz="4" w:space="0"/>
      </w:tblBorders>
      <w:tblCellMar>
        <w:top w:w="0" w:type="dxa"/>
        <w:left w:w="108" w:type="dxa"/>
        <w:bottom w:w="0" w:type="dxa"/>
        <w:right w:w="108" w:type="dxa"/>
      </w:tblCellMar>
    </w:tblPr>
  </w:style>
  <w:style w:type="table" w:customStyle="1" w:styleId="85">
    <w:name w:val="Таблица-сетка 41"/>
    <w:qFormat/>
    <w:uiPriority w:val="99"/>
    <w:rPr>
      <w:sz w:val="20"/>
      <w:szCs w:val="20"/>
    </w:rPr>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top w:w="0" w:type="dxa"/>
        <w:left w:w="108" w:type="dxa"/>
        <w:bottom w:w="0" w:type="dxa"/>
        <w:right w:w="108" w:type="dxa"/>
      </w:tblCellMar>
    </w:tblPr>
  </w:style>
  <w:style w:type="table" w:customStyle="1" w:styleId="86">
    <w:name w:val="Grid Table 4 - Accent 1"/>
    <w:qFormat/>
    <w:uiPriority w:val="99"/>
    <w:rPr>
      <w:sz w:val="20"/>
      <w:szCs w:val="20"/>
    </w:rPr>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top w:w="0" w:type="dxa"/>
        <w:left w:w="108" w:type="dxa"/>
        <w:bottom w:w="0" w:type="dxa"/>
        <w:right w:w="108" w:type="dxa"/>
      </w:tblCellMar>
    </w:tblPr>
  </w:style>
  <w:style w:type="table" w:customStyle="1" w:styleId="87">
    <w:name w:val="Grid Table 4 - Accent 2"/>
    <w:qFormat/>
    <w:uiPriority w:val="99"/>
    <w:rPr>
      <w:sz w:val="20"/>
      <w:szCs w:val="20"/>
    </w:rPr>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top w:w="0" w:type="dxa"/>
        <w:left w:w="108" w:type="dxa"/>
        <w:bottom w:w="0" w:type="dxa"/>
        <w:right w:w="108" w:type="dxa"/>
      </w:tblCellMar>
    </w:tblPr>
  </w:style>
  <w:style w:type="table" w:customStyle="1" w:styleId="88">
    <w:name w:val="Grid Table 4 - Accent 3"/>
    <w:qFormat/>
    <w:uiPriority w:val="99"/>
    <w:rPr>
      <w:sz w:val="20"/>
      <w:szCs w:val="20"/>
    </w:rPr>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top w:w="0" w:type="dxa"/>
        <w:left w:w="108" w:type="dxa"/>
        <w:bottom w:w="0" w:type="dxa"/>
        <w:right w:w="108" w:type="dxa"/>
      </w:tblCellMar>
    </w:tblPr>
  </w:style>
  <w:style w:type="table" w:customStyle="1" w:styleId="89">
    <w:name w:val="Grid Table 4 - Accent 4"/>
    <w:qFormat/>
    <w:uiPriority w:val="99"/>
    <w:rPr>
      <w:sz w:val="20"/>
      <w:szCs w:val="20"/>
    </w:rPr>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top w:w="0" w:type="dxa"/>
        <w:left w:w="108" w:type="dxa"/>
        <w:bottom w:w="0" w:type="dxa"/>
        <w:right w:w="108" w:type="dxa"/>
      </w:tblCellMar>
    </w:tblPr>
  </w:style>
  <w:style w:type="table" w:customStyle="1" w:styleId="90">
    <w:name w:val="Grid Table 4 - Accent 5"/>
    <w:qFormat/>
    <w:uiPriority w:val="99"/>
    <w:rPr>
      <w:sz w:val="20"/>
      <w:szCs w:val="20"/>
    </w:rPr>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style>
  <w:style w:type="table" w:customStyle="1" w:styleId="91">
    <w:name w:val="Grid Table 4 - Accent 6"/>
    <w:qFormat/>
    <w:uiPriority w:val="99"/>
    <w:rPr>
      <w:sz w:val="20"/>
      <w:szCs w:val="20"/>
    </w:rPr>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style>
  <w:style w:type="table" w:customStyle="1" w:styleId="92">
    <w:name w:val="Таблица-сетка 5 темная1"/>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3">
    <w:name w:val="Grid Table 5 Dark- Accent 1"/>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4">
    <w:name w:val="Grid Table 5 Dark - Accent 2"/>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5">
    <w:name w:val="Grid Table 5 Dark - Accent 3"/>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6">
    <w:name w:val="Grid Table 5 Dark- Accent 4"/>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7">
    <w:name w:val="Grid Table 5 Dark - Accent 5"/>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8">
    <w:name w:val="Grid Table 5 Dark - Accent 6"/>
    <w:qFormat/>
    <w:uiPriority w:val="99"/>
    <w:rPr>
      <w:sz w:val="20"/>
      <w:szCs w:val="20"/>
    </w:rPr>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
  </w:style>
  <w:style w:type="table" w:customStyle="1" w:styleId="99">
    <w:name w:val="Таблица-сетка 6 цветная1"/>
    <w:qFormat/>
    <w:uiPriority w:val="99"/>
    <w:rPr>
      <w:sz w:val="20"/>
      <w:szCs w:val="20"/>
    </w:rPr>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style>
  <w:style w:type="table" w:customStyle="1" w:styleId="100">
    <w:name w:val="Grid Table 6 Colorful - Accent 1"/>
    <w:qFormat/>
    <w:uiPriority w:val="99"/>
    <w:rPr>
      <w:sz w:val="20"/>
      <w:szCs w:val="20"/>
    </w:rPr>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style>
  <w:style w:type="table" w:customStyle="1" w:styleId="101">
    <w:name w:val="Grid Table 6 Colorful - Accent 2"/>
    <w:qFormat/>
    <w:uiPriority w:val="99"/>
    <w:rPr>
      <w:sz w:val="20"/>
      <w:szCs w:val="20"/>
    </w:rPr>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style>
  <w:style w:type="table" w:customStyle="1" w:styleId="102">
    <w:name w:val="Grid Table 6 Colorful - Accent 3"/>
    <w:qFormat/>
    <w:uiPriority w:val="99"/>
    <w:rPr>
      <w:sz w:val="20"/>
      <w:szCs w:val="20"/>
    </w:rPr>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style>
  <w:style w:type="table" w:customStyle="1" w:styleId="103">
    <w:name w:val="Grid Table 6 Colorful - Accent 4"/>
    <w:qFormat/>
    <w:uiPriority w:val="99"/>
    <w:rPr>
      <w:sz w:val="20"/>
      <w:szCs w:val="20"/>
    </w:rPr>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style>
  <w:style w:type="table" w:customStyle="1" w:styleId="104">
    <w:name w:val="Grid Table 6 Colorful - Accent 5"/>
    <w:qFormat/>
    <w:uiPriority w:val="99"/>
    <w:rPr>
      <w:sz w:val="20"/>
      <w:szCs w:val="20"/>
    </w:rPr>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top w:w="0" w:type="dxa"/>
        <w:left w:w="108" w:type="dxa"/>
        <w:bottom w:w="0" w:type="dxa"/>
        <w:right w:w="108" w:type="dxa"/>
      </w:tblCellMar>
    </w:tblPr>
  </w:style>
  <w:style w:type="table" w:customStyle="1" w:styleId="105">
    <w:name w:val="Grid Table 6 Colorful - Accent 6"/>
    <w:qFormat/>
    <w:uiPriority w:val="99"/>
    <w:rPr>
      <w:sz w:val="20"/>
      <w:szCs w:val="20"/>
    </w:rPr>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top w:w="0" w:type="dxa"/>
        <w:left w:w="108" w:type="dxa"/>
        <w:bottom w:w="0" w:type="dxa"/>
        <w:right w:w="108" w:type="dxa"/>
      </w:tblCellMar>
    </w:tblPr>
  </w:style>
  <w:style w:type="table" w:customStyle="1" w:styleId="106">
    <w:name w:val="Таблица-сетка 7 цветная1"/>
    <w:qFormat/>
    <w:uiPriority w:val="99"/>
    <w:rPr>
      <w:sz w:val="20"/>
      <w:szCs w:val="20"/>
    </w:rPr>
    <w:tblPr>
      <w:tblBorders>
        <w:bottom w:val="single" w:color="7F7F7F" w:sz="4" w:space="0"/>
        <w:right w:val="single" w:color="7F7F7F" w:sz="4" w:space="0"/>
        <w:insideH w:val="single" w:color="7F7F7F" w:sz="4" w:space="0"/>
        <w:insideV w:val="single" w:color="7F7F7F" w:sz="4" w:space="0"/>
      </w:tblBorders>
      <w:tblCellMar>
        <w:top w:w="0" w:type="dxa"/>
        <w:left w:w="108" w:type="dxa"/>
        <w:bottom w:w="0" w:type="dxa"/>
        <w:right w:w="108" w:type="dxa"/>
      </w:tblCellMar>
    </w:tblPr>
  </w:style>
  <w:style w:type="table" w:customStyle="1" w:styleId="107">
    <w:name w:val="Grid Table 7 Colorful - Accent 1"/>
    <w:qFormat/>
    <w:uiPriority w:val="99"/>
    <w:rPr>
      <w:sz w:val="20"/>
      <w:szCs w:val="20"/>
    </w:rPr>
    <w:tblPr>
      <w:tblBorders>
        <w:bottom w:val="single" w:color="A6BFDD" w:sz="4" w:space="0"/>
        <w:right w:val="single" w:color="A6BFDD" w:sz="4" w:space="0"/>
        <w:insideH w:val="single" w:color="A6BFDD" w:sz="4" w:space="0"/>
        <w:insideV w:val="single" w:color="A6BFDD" w:sz="4" w:space="0"/>
      </w:tblBorders>
      <w:tblCellMar>
        <w:top w:w="0" w:type="dxa"/>
        <w:left w:w="108" w:type="dxa"/>
        <w:bottom w:w="0" w:type="dxa"/>
        <w:right w:w="108" w:type="dxa"/>
      </w:tblCellMar>
    </w:tblPr>
  </w:style>
  <w:style w:type="table" w:customStyle="1" w:styleId="108">
    <w:name w:val="Grid Table 7 Colorful - Accent 2"/>
    <w:qFormat/>
    <w:uiPriority w:val="99"/>
    <w:rPr>
      <w:sz w:val="20"/>
      <w:szCs w:val="20"/>
    </w:rPr>
    <w:tblPr>
      <w:tblBorders>
        <w:bottom w:val="single" w:color="D99695" w:sz="4" w:space="0"/>
        <w:right w:val="single" w:color="D99695" w:sz="4" w:space="0"/>
        <w:insideH w:val="single" w:color="D99695" w:sz="4" w:space="0"/>
        <w:insideV w:val="single" w:color="D99695" w:sz="4" w:space="0"/>
      </w:tblBorders>
      <w:tblCellMar>
        <w:top w:w="0" w:type="dxa"/>
        <w:left w:w="108" w:type="dxa"/>
        <w:bottom w:w="0" w:type="dxa"/>
        <w:right w:w="108" w:type="dxa"/>
      </w:tblCellMar>
    </w:tblPr>
  </w:style>
  <w:style w:type="table" w:customStyle="1" w:styleId="109">
    <w:name w:val="Grid Table 7 Colorful - Accent 3"/>
    <w:qFormat/>
    <w:uiPriority w:val="99"/>
    <w:rPr>
      <w:sz w:val="20"/>
      <w:szCs w:val="20"/>
    </w:rPr>
    <w:tblPr>
      <w:tblBorders>
        <w:bottom w:val="single" w:color="9ABB59" w:sz="4" w:space="0"/>
        <w:right w:val="single" w:color="9ABB59" w:sz="4" w:space="0"/>
        <w:insideH w:val="single" w:color="9ABB59" w:sz="4" w:space="0"/>
        <w:insideV w:val="single" w:color="9ABB59" w:sz="4" w:space="0"/>
      </w:tblBorders>
      <w:tblCellMar>
        <w:top w:w="0" w:type="dxa"/>
        <w:left w:w="108" w:type="dxa"/>
        <w:bottom w:w="0" w:type="dxa"/>
        <w:right w:w="108" w:type="dxa"/>
      </w:tblCellMar>
    </w:tblPr>
  </w:style>
  <w:style w:type="table" w:customStyle="1" w:styleId="110">
    <w:name w:val="Grid Table 7 Colorful - Accent 4"/>
    <w:qFormat/>
    <w:uiPriority w:val="99"/>
    <w:rPr>
      <w:sz w:val="20"/>
      <w:szCs w:val="20"/>
    </w:rPr>
    <w:tblPr>
      <w:tblBorders>
        <w:bottom w:val="single" w:color="B2A1C6" w:sz="4" w:space="0"/>
        <w:right w:val="single" w:color="B2A1C6" w:sz="4" w:space="0"/>
        <w:insideH w:val="single" w:color="B2A1C6" w:sz="4" w:space="0"/>
        <w:insideV w:val="single" w:color="B2A1C6" w:sz="4" w:space="0"/>
      </w:tblBorders>
      <w:tblCellMar>
        <w:top w:w="0" w:type="dxa"/>
        <w:left w:w="108" w:type="dxa"/>
        <w:bottom w:w="0" w:type="dxa"/>
        <w:right w:w="108" w:type="dxa"/>
      </w:tblCellMar>
    </w:tblPr>
  </w:style>
  <w:style w:type="table" w:customStyle="1" w:styleId="111">
    <w:name w:val="Grid Table 7 Colorful - Accent 5"/>
    <w:qFormat/>
    <w:uiPriority w:val="99"/>
    <w:rPr>
      <w:sz w:val="20"/>
      <w:szCs w:val="20"/>
    </w:rPr>
    <w:tblPr>
      <w:tblBorders>
        <w:bottom w:val="single" w:color="99D0DE" w:sz="4" w:space="0"/>
        <w:right w:val="single" w:color="99D0DE" w:sz="4" w:space="0"/>
        <w:insideH w:val="single" w:color="99D0DE" w:sz="4" w:space="0"/>
        <w:insideV w:val="single" w:color="99D0DE" w:sz="4" w:space="0"/>
      </w:tblBorders>
      <w:tblCellMar>
        <w:top w:w="0" w:type="dxa"/>
        <w:left w:w="108" w:type="dxa"/>
        <w:bottom w:w="0" w:type="dxa"/>
        <w:right w:w="108" w:type="dxa"/>
      </w:tblCellMar>
    </w:tblPr>
  </w:style>
  <w:style w:type="table" w:customStyle="1" w:styleId="112">
    <w:name w:val="Grid Table 7 Colorful - Accent 6"/>
    <w:qFormat/>
    <w:uiPriority w:val="99"/>
    <w:rPr>
      <w:sz w:val="20"/>
      <w:szCs w:val="20"/>
    </w:rPr>
    <w:tblPr>
      <w:tblBorders>
        <w:bottom w:val="single" w:color="FAC396" w:sz="4" w:space="0"/>
        <w:right w:val="single" w:color="FAC396" w:sz="4" w:space="0"/>
        <w:insideH w:val="single" w:color="FAC396" w:sz="4" w:space="0"/>
        <w:insideV w:val="single" w:color="FAC396" w:sz="4" w:space="0"/>
      </w:tblBorders>
      <w:tblCellMar>
        <w:top w:w="0" w:type="dxa"/>
        <w:left w:w="108" w:type="dxa"/>
        <w:bottom w:w="0" w:type="dxa"/>
        <w:right w:w="108" w:type="dxa"/>
      </w:tblCellMar>
    </w:tblPr>
  </w:style>
  <w:style w:type="table" w:customStyle="1" w:styleId="113">
    <w:name w:val="Список-таблица 1 светлая1"/>
    <w:qFormat/>
    <w:uiPriority w:val="99"/>
    <w:rPr>
      <w:sz w:val="20"/>
      <w:szCs w:val="20"/>
    </w:rPr>
    <w:tblPr>
      <w:tblCellMar>
        <w:top w:w="0" w:type="dxa"/>
        <w:left w:w="108" w:type="dxa"/>
        <w:bottom w:w="0" w:type="dxa"/>
        <w:right w:w="108" w:type="dxa"/>
      </w:tblCellMar>
    </w:tblPr>
  </w:style>
  <w:style w:type="table" w:customStyle="1" w:styleId="114">
    <w:name w:val="List Table 1 Light - Accent 1"/>
    <w:qFormat/>
    <w:uiPriority w:val="99"/>
    <w:rPr>
      <w:sz w:val="20"/>
      <w:szCs w:val="20"/>
    </w:rPr>
    <w:tblPr>
      <w:tblCellMar>
        <w:top w:w="0" w:type="dxa"/>
        <w:left w:w="108" w:type="dxa"/>
        <w:bottom w:w="0" w:type="dxa"/>
        <w:right w:w="108" w:type="dxa"/>
      </w:tblCellMar>
    </w:tblPr>
  </w:style>
  <w:style w:type="table" w:customStyle="1" w:styleId="115">
    <w:name w:val="List Table 1 Light - Accent 2"/>
    <w:qFormat/>
    <w:uiPriority w:val="99"/>
    <w:rPr>
      <w:sz w:val="20"/>
      <w:szCs w:val="20"/>
    </w:rPr>
    <w:tblPr>
      <w:tblCellMar>
        <w:top w:w="0" w:type="dxa"/>
        <w:left w:w="108" w:type="dxa"/>
        <w:bottom w:w="0" w:type="dxa"/>
        <w:right w:w="108" w:type="dxa"/>
      </w:tblCellMar>
    </w:tblPr>
  </w:style>
  <w:style w:type="table" w:customStyle="1" w:styleId="116">
    <w:name w:val="List Table 1 Light - Accent 3"/>
    <w:qFormat/>
    <w:uiPriority w:val="99"/>
    <w:rPr>
      <w:sz w:val="20"/>
      <w:szCs w:val="20"/>
    </w:rPr>
    <w:tblPr>
      <w:tblCellMar>
        <w:top w:w="0" w:type="dxa"/>
        <w:left w:w="108" w:type="dxa"/>
        <w:bottom w:w="0" w:type="dxa"/>
        <w:right w:w="108" w:type="dxa"/>
      </w:tblCellMar>
    </w:tblPr>
  </w:style>
  <w:style w:type="table" w:customStyle="1" w:styleId="117">
    <w:name w:val="List Table 1 Light - Accent 4"/>
    <w:qFormat/>
    <w:uiPriority w:val="99"/>
    <w:rPr>
      <w:sz w:val="20"/>
      <w:szCs w:val="20"/>
    </w:rPr>
    <w:tblPr>
      <w:tblCellMar>
        <w:top w:w="0" w:type="dxa"/>
        <w:left w:w="108" w:type="dxa"/>
        <w:bottom w:w="0" w:type="dxa"/>
        <w:right w:w="108" w:type="dxa"/>
      </w:tblCellMar>
    </w:tblPr>
  </w:style>
  <w:style w:type="table" w:customStyle="1" w:styleId="118">
    <w:name w:val="List Table 1 Light - Accent 5"/>
    <w:qFormat/>
    <w:uiPriority w:val="99"/>
    <w:rPr>
      <w:sz w:val="20"/>
      <w:szCs w:val="20"/>
    </w:rPr>
    <w:tblPr>
      <w:tblCellMar>
        <w:top w:w="0" w:type="dxa"/>
        <w:left w:w="108" w:type="dxa"/>
        <w:bottom w:w="0" w:type="dxa"/>
        <w:right w:w="108" w:type="dxa"/>
      </w:tblCellMar>
    </w:tblPr>
  </w:style>
  <w:style w:type="table" w:customStyle="1" w:styleId="119">
    <w:name w:val="List Table 1 Light - Accent 6"/>
    <w:qFormat/>
    <w:uiPriority w:val="99"/>
    <w:rPr>
      <w:sz w:val="20"/>
      <w:szCs w:val="20"/>
    </w:rPr>
    <w:tblPr>
      <w:tblCellMar>
        <w:top w:w="0" w:type="dxa"/>
        <w:left w:w="108" w:type="dxa"/>
        <w:bottom w:w="0" w:type="dxa"/>
        <w:right w:w="108" w:type="dxa"/>
      </w:tblCellMar>
    </w:tblPr>
  </w:style>
  <w:style w:type="table" w:customStyle="1" w:styleId="120">
    <w:name w:val="Список-таблица 21"/>
    <w:qFormat/>
    <w:uiPriority w:val="99"/>
    <w:rPr>
      <w:sz w:val="20"/>
      <w:szCs w:val="20"/>
    </w:rPr>
    <w:tblPr>
      <w:tblBorders>
        <w:top w:val="single" w:color="6F6F6F" w:sz="4" w:space="0"/>
        <w:bottom w:val="single" w:color="6F6F6F" w:sz="4" w:space="0"/>
        <w:insideH w:val="single" w:color="6F6F6F" w:sz="4" w:space="0"/>
      </w:tblBorders>
      <w:tblCellMar>
        <w:top w:w="0" w:type="dxa"/>
        <w:left w:w="108" w:type="dxa"/>
        <w:bottom w:w="0" w:type="dxa"/>
        <w:right w:w="108" w:type="dxa"/>
      </w:tblCellMar>
    </w:tblPr>
  </w:style>
  <w:style w:type="table" w:customStyle="1" w:styleId="121">
    <w:name w:val="List Table 2 - Accent 1"/>
    <w:qFormat/>
    <w:uiPriority w:val="99"/>
    <w:rPr>
      <w:sz w:val="20"/>
      <w:szCs w:val="20"/>
    </w:rPr>
    <w:tblPr>
      <w:tblBorders>
        <w:top w:val="single" w:color="9BB7D9" w:sz="4" w:space="0"/>
        <w:bottom w:val="single" w:color="9BB7D9" w:sz="4" w:space="0"/>
        <w:insideH w:val="single" w:color="9BB7D9" w:sz="4" w:space="0"/>
      </w:tblBorders>
      <w:tblCellMar>
        <w:top w:w="0" w:type="dxa"/>
        <w:left w:w="108" w:type="dxa"/>
        <w:bottom w:w="0" w:type="dxa"/>
        <w:right w:w="108" w:type="dxa"/>
      </w:tblCellMar>
    </w:tblPr>
  </w:style>
  <w:style w:type="table" w:customStyle="1" w:styleId="122">
    <w:name w:val="List Table 2 - Accent 2"/>
    <w:qFormat/>
    <w:uiPriority w:val="99"/>
    <w:rPr>
      <w:sz w:val="20"/>
      <w:szCs w:val="20"/>
    </w:rPr>
    <w:tblPr>
      <w:tblBorders>
        <w:top w:val="single" w:color="DB9B9A" w:sz="4" w:space="0"/>
        <w:bottom w:val="single" w:color="DB9B9A" w:sz="4" w:space="0"/>
        <w:insideH w:val="single" w:color="DB9B9A" w:sz="4" w:space="0"/>
      </w:tblBorders>
      <w:tblCellMar>
        <w:top w:w="0" w:type="dxa"/>
        <w:left w:w="108" w:type="dxa"/>
        <w:bottom w:w="0" w:type="dxa"/>
        <w:right w:w="108" w:type="dxa"/>
      </w:tblCellMar>
    </w:tblPr>
  </w:style>
  <w:style w:type="table" w:customStyle="1" w:styleId="123">
    <w:name w:val="List Table 2 - Accent 3"/>
    <w:qFormat/>
    <w:uiPriority w:val="99"/>
    <w:rPr>
      <w:sz w:val="20"/>
      <w:szCs w:val="20"/>
    </w:rPr>
    <w:tblPr>
      <w:tblBorders>
        <w:top w:val="single" w:color="C6D8A1" w:sz="4" w:space="0"/>
        <w:bottom w:val="single" w:color="C6D8A1" w:sz="4" w:space="0"/>
        <w:insideH w:val="single" w:color="C6D8A1" w:sz="4" w:space="0"/>
      </w:tblBorders>
      <w:tblCellMar>
        <w:top w:w="0" w:type="dxa"/>
        <w:left w:w="108" w:type="dxa"/>
        <w:bottom w:w="0" w:type="dxa"/>
        <w:right w:w="108" w:type="dxa"/>
      </w:tblCellMar>
    </w:tblPr>
  </w:style>
  <w:style w:type="table" w:customStyle="1" w:styleId="124">
    <w:name w:val="List Table 2 - Accent 4"/>
    <w:qFormat/>
    <w:uiPriority w:val="99"/>
    <w:rPr>
      <w:sz w:val="20"/>
      <w:szCs w:val="20"/>
    </w:rPr>
    <w:tblPr>
      <w:tblBorders>
        <w:top w:val="single" w:color="B7A7CA" w:sz="4" w:space="0"/>
        <w:bottom w:val="single" w:color="B7A7CA" w:sz="4" w:space="0"/>
        <w:insideH w:val="single" w:color="B7A7CA" w:sz="4" w:space="0"/>
      </w:tblBorders>
      <w:tblCellMar>
        <w:top w:w="0" w:type="dxa"/>
        <w:left w:w="108" w:type="dxa"/>
        <w:bottom w:w="0" w:type="dxa"/>
        <w:right w:w="108" w:type="dxa"/>
      </w:tblCellMar>
    </w:tblPr>
  </w:style>
  <w:style w:type="table" w:customStyle="1" w:styleId="125">
    <w:name w:val="List Table 2 - Accent 5"/>
    <w:qFormat/>
    <w:uiPriority w:val="99"/>
    <w:rPr>
      <w:sz w:val="20"/>
      <w:szCs w:val="20"/>
    </w:rPr>
    <w:tblPr>
      <w:tblBorders>
        <w:top w:val="single" w:color="99D0DE" w:sz="4" w:space="0"/>
        <w:bottom w:val="single" w:color="99D0DE" w:sz="4" w:space="0"/>
        <w:insideH w:val="single" w:color="99D0DE" w:sz="4" w:space="0"/>
      </w:tblBorders>
      <w:tblCellMar>
        <w:top w:w="0" w:type="dxa"/>
        <w:left w:w="108" w:type="dxa"/>
        <w:bottom w:w="0" w:type="dxa"/>
        <w:right w:w="108" w:type="dxa"/>
      </w:tblCellMar>
    </w:tblPr>
  </w:style>
  <w:style w:type="table" w:customStyle="1" w:styleId="126">
    <w:name w:val="List Table 2 - Accent 6"/>
    <w:qFormat/>
    <w:uiPriority w:val="99"/>
    <w:rPr>
      <w:sz w:val="20"/>
      <w:szCs w:val="20"/>
    </w:rPr>
    <w:tblPr>
      <w:tblBorders>
        <w:top w:val="single" w:color="FAC396" w:sz="4" w:space="0"/>
        <w:bottom w:val="single" w:color="FAC396" w:sz="4" w:space="0"/>
        <w:insideH w:val="single" w:color="FAC396" w:sz="4" w:space="0"/>
      </w:tblBorders>
      <w:tblCellMar>
        <w:top w:w="0" w:type="dxa"/>
        <w:left w:w="108" w:type="dxa"/>
        <w:bottom w:w="0" w:type="dxa"/>
        <w:right w:w="108" w:type="dxa"/>
      </w:tblCellMar>
    </w:tblPr>
  </w:style>
  <w:style w:type="table" w:customStyle="1" w:styleId="127">
    <w:name w:val="Список-таблица 31"/>
    <w:qFormat/>
    <w:uiPriority w:val="99"/>
    <w:rPr>
      <w:sz w:val="20"/>
      <w:szCs w:val="20"/>
    </w:rPr>
    <w:tblPr>
      <w:tblBorders>
        <w:top w:val="single" w:color="000000" w:sz="4" w:space="0"/>
        <w:left w:val="single" w:color="000000" w:sz="4" w:space="0"/>
        <w:bottom w:val="single" w:color="000000" w:sz="4" w:space="0"/>
        <w:right w:val="single" w:color="000000" w:sz="4" w:space="0"/>
      </w:tblBorders>
      <w:tblCellMar>
        <w:top w:w="0" w:type="dxa"/>
        <w:left w:w="108" w:type="dxa"/>
        <w:bottom w:w="0" w:type="dxa"/>
        <w:right w:w="108" w:type="dxa"/>
      </w:tblCellMar>
    </w:tblPr>
  </w:style>
  <w:style w:type="table" w:customStyle="1" w:styleId="128">
    <w:name w:val="List Table 3 - Accent 1"/>
    <w:qFormat/>
    <w:uiPriority w:val="99"/>
    <w:rPr>
      <w:sz w:val="20"/>
      <w:szCs w:val="20"/>
    </w:rPr>
    <w:tblPr>
      <w:tblBorders>
        <w:top w:val="single" w:color="4F81BD" w:sz="4" w:space="0"/>
        <w:left w:val="single" w:color="4F81BD" w:sz="4" w:space="0"/>
        <w:bottom w:val="single" w:color="4F81BD" w:sz="4" w:space="0"/>
        <w:right w:val="single" w:color="4F81BD" w:sz="4" w:space="0"/>
      </w:tblBorders>
      <w:tblCellMar>
        <w:top w:w="0" w:type="dxa"/>
        <w:left w:w="108" w:type="dxa"/>
        <w:bottom w:w="0" w:type="dxa"/>
        <w:right w:w="108" w:type="dxa"/>
      </w:tblCellMar>
    </w:tblPr>
  </w:style>
  <w:style w:type="table" w:customStyle="1" w:styleId="129">
    <w:name w:val="List Table 3 - Accent 2"/>
    <w:qFormat/>
    <w:uiPriority w:val="99"/>
    <w:rPr>
      <w:sz w:val="20"/>
      <w:szCs w:val="20"/>
    </w:rPr>
    <w:tblPr>
      <w:tblBorders>
        <w:top w:val="single" w:color="D99695" w:sz="4" w:space="0"/>
        <w:left w:val="single" w:color="D99695" w:sz="4" w:space="0"/>
        <w:bottom w:val="single" w:color="D99695" w:sz="4" w:space="0"/>
        <w:right w:val="single" w:color="D99695" w:sz="4" w:space="0"/>
      </w:tblBorders>
      <w:tblCellMar>
        <w:top w:w="0" w:type="dxa"/>
        <w:left w:w="108" w:type="dxa"/>
        <w:bottom w:w="0" w:type="dxa"/>
        <w:right w:w="108" w:type="dxa"/>
      </w:tblCellMar>
    </w:tblPr>
  </w:style>
  <w:style w:type="table" w:customStyle="1" w:styleId="130">
    <w:name w:val="List Table 3 - Accent 3"/>
    <w:qFormat/>
    <w:uiPriority w:val="99"/>
    <w:rPr>
      <w:sz w:val="20"/>
      <w:szCs w:val="20"/>
    </w:rPr>
    <w:tblPr>
      <w:tblBorders>
        <w:top w:val="single" w:color="C3D69B" w:sz="4" w:space="0"/>
        <w:left w:val="single" w:color="C3D69B" w:sz="4" w:space="0"/>
        <w:bottom w:val="single" w:color="C3D69B" w:sz="4" w:space="0"/>
        <w:right w:val="single" w:color="C3D69B" w:sz="4" w:space="0"/>
      </w:tblBorders>
      <w:tblCellMar>
        <w:top w:w="0" w:type="dxa"/>
        <w:left w:w="108" w:type="dxa"/>
        <w:bottom w:w="0" w:type="dxa"/>
        <w:right w:w="108" w:type="dxa"/>
      </w:tblCellMar>
    </w:tblPr>
  </w:style>
  <w:style w:type="table" w:customStyle="1" w:styleId="131">
    <w:name w:val="List Table 3 - Accent 4"/>
    <w:qFormat/>
    <w:uiPriority w:val="99"/>
    <w:rPr>
      <w:sz w:val="20"/>
      <w:szCs w:val="20"/>
    </w:rPr>
    <w:tblPr>
      <w:tblBorders>
        <w:top w:val="single" w:color="B2A1C6" w:sz="4" w:space="0"/>
        <w:left w:val="single" w:color="B2A1C6" w:sz="4" w:space="0"/>
        <w:bottom w:val="single" w:color="B2A1C6" w:sz="4" w:space="0"/>
        <w:right w:val="single" w:color="B2A1C6" w:sz="4" w:space="0"/>
      </w:tblBorders>
      <w:tblCellMar>
        <w:top w:w="0" w:type="dxa"/>
        <w:left w:w="108" w:type="dxa"/>
        <w:bottom w:w="0" w:type="dxa"/>
        <w:right w:w="108" w:type="dxa"/>
      </w:tblCellMar>
    </w:tblPr>
  </w:style>
  <w:style w:type="table" w:customStyle="1" w:styleId="132">
    <w:name w:val="List Table 3 - Accent 5"/>
    <w:qFormat/>
    <w:uiPriority w:val="99"/>
    <w:rPr>
      <w:sz w:val="20"/>
      <w:szCs w:val="20"/>
    </w:rPr>
    <w:tblPr>
      <w:tblBorders>
        <w:top w:val="single" w:color="92CCDC" w:sz="4" w:space="0"/>
        <w:left w:val="single" w:color="92CCDC" w:sz="4" w:space="0"/>
        <w:bottom w:val="single" w:color="92CCDC" w:sz="4" w:space="0"/>
        <w:right w:val="single" w:color="92CCDC" w:sz="4" w:space="0"/>
      </w:tblBorders>
      <w:tblCellMar>
        <w:top w:w="0" w:type="dxa"/>
        <w:left w:w="108" w:type="dxa"/>
        <w:bottom w:w="0" w:type="dxa"/>
        <w:right w:w="108" w:type="dxa"/>
      </w:tblCellMar>
    </w:tblPr>
  </w:style>
  <w:style w:type="table" w:customStyle="1" w:styleId="133">
    <w:name w:val="List Table 3 - Accent 6"/>
    <w:qFormat/>
    <w:uiPriority w:val="99"/>
    <w:rPr>
      <w:sz w:val="20"/>
      <w:szCs w:val="20"/>
    </w:rPr>
    <w:tblPr>
      <w:tblBorders>
        <w:top w:val="single" w:color="FAC090" w:sz="4" w:space="0"/>
        <w:left w:val="single" w:color="FAC090" w:sz="4" w:space="0"/>
        <w:bottom w:val="single" w:color="FAC090" w:sz="4" w:space="0"/>
        <w:right w:val="single" w:color="FAC090" w:sz="4" w:space="0"/>
      </w:tblBorders>
      <w:tblCellMar>
        <w:top w:w="0" w:type="dxa"/>
        <w:left w:w="108" w:type="dxa"/>
        <w:bottom w:w="0" w:type="dxa"/>
        <w:right w:w="108" w:type="dxa"/>
      </w:tblCellMar>
    </w:tblPr>
  </w:style>
  <w:style w:type="table" w:customStyle="1" w:styleId="134">
    <w:name w:val="Список-таблица 41"/>
    <w:qFormat/>
    <w:uiPriority w:val="99"/>
    <w:rPr>
      <w:sz w:val="20"/>
      <w:szCs w:val="20"/>
    </w:rPr>
    <w:tblPr>
      <w:tblBorders>
        <w:top w:val="single" w:color="000000" w:sz="4" w:space="0"/>
        <w:left w:val="single" w:color="000000" w:sz="4" w:space="0"/>
        <w:bottom w:val="single" w:color="000000" w:sz="4" w:space="0"/>
        <w:right w:val="single" w:color="000000" w:sz="4" w:space="0"/>
        <w:insideH w:val="single" w:color="000000" w:sz="4" w:space="0"/>
      </w:tblBorders>
      <w:tblCellMar>
        <w:top w:w="0" w:type="dxa"/>
        <w:left w:w="108" w:type="dxa"/>
        <w:bottom w:w="0" w:type="dxa"/>
        <w:right w:w="108" w:type="dxa"/>
      </w:tblCellMar>
    </w:tblPr>
  </w:style>
  <w:style w:type="table" w:customStyle="1" w:styleId="135">
    <w:name w:val="List Table 4 - Accent 1"/>
    <w:qFormat/>
    <w:uiPriority w:val="99"/>
    <w:rPr>
      <w:sz w:val="20"/>
      <w:szCs w:val="20"/>
    </w:rPr>
    <w:tblPr>
      <w:tblBorders>
        <w:top w:val="single" w:color="9BB7D9" w:sz="4" w:space="0"/>
        <w:left w:val="single" w:color="9BB7D9" w:sz="4" w:space="0"/>
        <w:bottom w:val="single" w:color="9BB7D9" w:sz="4" w:space="0"/>
        <w:right w:val="single" w:color="9BB7D9" w:sz="4" w:space="0"/>
        <w:insideH w:val="single" w:color="9BB7D9" w:sz="4" w:space="0"/>
      </w:tblBorders>
      <w:tblCellMar>
        <w:top w:w="0" w:type="dxa"/>
        <w:left w:w="108" w:type="dxa"/>
        <w:bottom w:w="0" w:type="dxa"/>
        <w:right w:w="108" w:type="dxa"/>
      </w:tblCellMar>
    </w:tblPr>
  </w:style>
  <w:style w:type="table" w:customStyle="1" w:styleId="136">
    <w:name w:val="List Table 4 - Accent 2"/>
    <w:qFormat/>
    <w:uiPriority w:val="99"/>
    <w:rPr>
      <w:sz w:val="20"/>
      <w:szCs w:val="20"/>
    </w:rPr>
    <w:tblPr>
      <w:tblBorders>
        <w:top w:val="single" w:color="DB9B9A" w:sz="4" w:space="0"/>
        <w:left w:val="single" w:color="DB9B9A" w:sz="4" w:space="0"/>
        <w:bottom w:val="single" w:color="DB9B9A" w:sz="4" w:space="0"/>
        <w:right w:val="single" w:color="DB9B9A" w:sz="4" w:space="0"/>
        <w:insideH w:val="single" w:color="DB9B9A" w:sz="4" w:space="0"/>
      </w:tblBorders>
      <w:tblCellMar>
        <w:top w:w="0" w:type="dxa"/>
        <w:left w:w="108" w:type="dxa"/>
        <w:bottom w:w="0" w:type="dxa"/>
        <w:right w:w="108" w:type="dxa"/>
      </w:tblCellMar>
    </w:tblPr>
  </w:style>
  <w:style w:type="table" w:customStyle="1" w:styleId="137">
    <w:name w:val="List Table 4 - Accent 3"/>
    <w:qFormat/>
    <w:uiPriority w:val="99"/>
    <w:rPr>
      <w:sz w:val="20"/>
      <w:szCs w:val="20"/>
    </w:rPr>
    <w:tblPr>
      <w:tblBorders>
        <w:top w:val="single" w:color="C6D8A1" w:sz="4" w:space="0"/>
        <w:left w:val="single" w:color="C6D8A1" w:sz="4" w:space="0"/>
        <w:bottom w:val="single" w:color="C6D8A1" w:sz="4" w:space="0"/>
        <w:right w:val="single" w:color="C6D8A1" w:sz="4" w:space="0"/>
        <w:insideH w:val="single" w:color="C6D8A1" w:sz="4" w:space="0"/>
      </w:tblBorders>
      <w:tblCellMar>
        <w:top w:w="0" w:type="dxa"/>
        <w:left w:w="108" w:type="dxa"/>
        <w:bottom w:w="0" w:type="dxa"/>
        <w:right w:w="108" w:type="dxa"/>
      </w:tblCellMar>
    </w:tblPr>
  </w:style>
  <w:style w:type="table" w:customStyle="1" w:styleId="138">
    <w:name w:val="List Table 4 - Accent 4"/>
    <w:qFormat/>
    <w:uiPriority w:val="99"/>
    <w:rPr>
      <w:sz w:val="20"/>
      <w:szCs w:val="20"/>
    </w:rPr>
    <w:tblPr>
      <w:tblBorders>
        <w:top w:val="single" w:color="B7A7CA" w:sz="4" w:space="0"/>
        <w:left w:val="single" w:color="B7A7CA" w:sz="4" w:space="0"/>
        <w:bottom w:val="single" w:color="B7A7CA" w:sz="4" w:space="0"/>
        <w:right w:val="single" w:color="B7A7CA" w:sz="4" w:space="0"/>
        <w:insideH w:val="single" w:color="B7A7CA" w:sz="4" w:space="0"/>
      </w:tblBorders>
      <w:tblCellMar>
        <w:top w:w="0" w:type="dxa"/>
        <w:left w:w="108" w:type="dxa"/>
        <w:bottom w:w="0" w:type="dxa"/>
        <w:right w:w="108" w:type="dxa"/>
      </w:tblCellMar>
    </w:tblPr>
  </w:style>
  <w:style w:type="table" w:customStyle="1" w:styleId="139">
    <w:name w:val="List Table 4 - Accent 5"/>
    <w:qFormat/>
    <w:uiPriority w:val="99"/>
    <w:rPr>
      <w:sz w:val="20"/>
      <w:szCs w:val="20"/>
    </w:rPr>
    <w:tblPr>
      <w:tblBorders>
        <w:top w:val="single" w:color="99D0DE" w:sz="4" w:space="0"/>
        <w:left w:val="single" w:color="99D0DE" w:sz="4" w:space="0"/>
        <w:bottom w:val="single" w:color="99D0DE" w:sz="4" w:space="0"/>
        <w:right w:val="single" w:color="99D0DE" w:sz="4" w:space="0"/>
        <w:insideH w:val="single" w:color="99D0DE" w:sz="4" w:space="0"/>
      </w:tblBorders>
      <w:tblCellMar>
        <w:top w:w="0" w:type="dxa"/>
        <w:left w:w="108" w:type="dxa"/>
        <w:bottom w:w="0" w:type="dxa"/>
        <w:right w:w="108" w:type="dxa"/>
      </w:tblCellMar>
    </w:tblPr>
  </w:style>
  <w:style w:type="table" w:customStyle="1" w:styleId="140">
    <w:name w:val="List Table 4 - Accent 6"/>
    <w:qFormat/>
    <w:uiPriority w:val="99"/>
    <w:rPr>
      <w:sz w:val="20"/>
      <w:szCs w:val="20"/>
    </w:rPr>
    <w:tblPr>
      <w:tblBorders>
        <w:top w:val="single" w:color="FAC396" w:sz="4" w:space="0"/>
        <w:left w:val="single" w:color="FAC396" w:sz="4" w:space="0"/>
        <w:bottom w:val="single" w:color="FAC396" w:sz="4" w:space="0"/>
        <w:right w:val="single" w:color="FAC396" w:sz="4" w:space="0"/>
        <w:insideH w:val="single" w:color="FAC396" w:sz="4" w:space="0"/>
      </w:tblBorders>
      <w:tblCellMar>
        <w:top w:w="0" w:type="dxa"/>
        <w:left w:w="108" w:type="dxa"/>
        <w:bottom w:w="0" w:type="dxa"/>
        <w:right w:w="108" w:type="dxa"/>
      </w:tblCellMar>
    </w:tblPr>
  </w:style>
  <w:style w:type="table" w:customStyle="1" w:styleId="141">
    <w:name w:val="Список-таблица 5 темная1"/>
    <w:qFormat/>
    <w:uiPriority w:val="99"/>
    <w:rPr>
      <w:sz w:val="20"/>
      <w:szCs w:val="20"/>
    </w:rPr>
    <w:tblPr>
      <w:tblBorders>
        <w:top w:val="single" w:color="7F7F7F" w:sz="32" w:space="0"/>
        <w:left w:val="single" w:color="7F7F7F" w:sz="32" w:space="0"/>
        <w:bottom w:val="single" w:color="7F7F7F" w:sz="32" w:space="0"/>
        <w:right w:val="single" w:color="7F7F7F" w:sz="32" w:space="0"/>
      </w:tblBorders>
      <w:tblCellMar>
        <w:top w:w="0" w:type="dxa"/>
        <w:left w:w="108" w:type="dxa"/>
        <w:bottom w:w="0" w:type="dxa"/>
        <w:right w:w="108" w:type="dxa"/>
      </w:tblCellMar>
    </w:tblPr>
  </w:style>
  <w:style w:type="table" w:customStyle="1" w:styleId="142">
    <w:name w:val="List Table 5 Dark - Accent 1"/>
    <w:qFormat/>
    <w:uiPriority w:val="99"/>
    <w:rPr>
      <w:sz w:val="20"/>
      <w:szCs w:val="20"/>
    </w:rPr>
    <w:tblPr>
      <w:tblBorders>
        <w:top w:val="single" w:color="4F81BD" w:sz="32" w:space="0"/>
        <w:left w:val="single" w:color="4F81BD" w:sz="32" w:space="0"/>
        <w:bottom w:val="single" w:color="4F81BD" w:sz="32" w:space="0"/>
        <w:right w:val="single" w:color="4F81BD" w:sz="32" w:space="0"/>
      </w:tblBorders>
      <w:tblCellMar>
        <w:top w:w="0" w:type="dxa"/>
        <w:left w:w="108" w:type="dxa"/>
        <w:bottom w:w="0" w:type="dxa"/>
        <w:right w:w="108" w:type="dxa"/>
      </w:tblCellMar>
    </w:tblPr>
  </w:style>
  <w:style w:type="table" w:customStyle="1" w:styleId="143">
    <w:name w:val="List Table 5 Dark - Accent 2"/>
    <w:qFormat/>
    <w:uiPriority w:val="99"/>
    <w:rPr>
      <w:sz w:val="20"/>
      <w:szCs w:val="20"/>
    </w:rPr>
    <w:tblPr>
      <w:tblBorders>
        <w:top w:val="single" w:color="D99695" w:sz="32" w:space="0"/>
        <w:left w:val="single" w:color="D99695" w:sz="32" w:space="0"/>
        <w:bottom w:val="single" w:color="D99695" w:sz="32" w:space="0"/>
        <w:right w:val="single" w:color="D99695" w:sz="32" w:space="0"/>
      </w:tblBorders>
      <w:tblCellMar>
        <w:top w:w="0" w:type="dxa"/>
        <w:left w:w="108" w:type="dxa"/>
        <w:bottom w:w="0" w:type="dxa"/>
        <w:right w:w="108" w:type="dxa"/>
      </w:tblCellMar>
    </w:tblPr>
  </w:style>
  <w:style w:type="table" w:customStyle="1" w:styleId="144">
    <w:name w:val="List Table 5 Dark - Accent 3"/>
    <w:qFormat/>
    <w:uiPriority w:val="99"/>
    <w:rPr>
      <w:sz w:val="20"/>
      <w:szCs w:val="20"/>
    </w:rPr>
    <w:tblPr>
      <w:tblBorders>
        <w:top w:val="single" w:color="C3D69B" w:sz="32" w:space="0"/>
        <w:left w:val="single" w:color="C3D69B" w:sz="32" w:space="0"/>
        <w:bottom w:val="single" w:color="C3D69B" w:sz="32" w:space="0"/>
        <w:right w:val="single" w:color="C3D69B" w:sz="32" w:space="0"/>
      </w:tblBorders>
      <w:tblCellMar>
        <w:top w:w="0" w:type="dxa"/>
        <w:left w:w="108" w:type="dxa"/>
        <w:bottom w:w="0" w:type="dxa"/>
        <w:right w:w="108" w:type="dxa"/>
      </w:tblCellMar>
    </w:tblPr>
  </w:style>
  <w:style w:type="table" w:customStyle="1" w:styleId="145">
    <w:name w:val="List Table 5 Dark - Accent 4"/>
    <w:qFormat/>
    <w:uiPriority w:val="99"/>
    <w:rPr>
      <w:sz w:val="20"/>
      <w:szCs w:val="20"/>
    </w:rPr>
    <w:tblPr>
      <w:tblBorders>
        <w:top w:val="single" w:color="B2A1C6" w:sz="32" w:space="0"/>
        <w:left w:val="single" w:color="B2A1C6" w:sz="32" w:space="0"/>
        <w:bottom w:val="single" w:color="B2A1C6" w:sz="32" w:space="0"/>
        <w:right w:val="single" w:color="B2A1C6" w:sz="32" w:space="0"/>
      </w:tblBorders>
      <w:tblCellMar>
        <w:top w:w="0" w:type="dxa"/>
        <w:left w:w="108" w:type="dxa"/>
        <w:bottom w:w="0" w:type="dxa"/>
        <w:right w:w="108" w:type="dxa"/>
      </w:tblCellMar>
    </w:tblPr>
  </w:style>
  <w:style w:type="table" w:customStyle="1" w:styleId="146">
    <w:name w:val="List Table 5 Dark - Accent 5"/>
    <w:qFormat/>
    <w:uiPriority w:val="99"/>
    <w:rPr>
      <w:sz w:val="20"/>
      <w:szCs w:val="20"/>
    </w:rPr>
    <w:tblPr>
      <w:tblBorders>
        <w:top w:val="single" w:color="92CCDC" w:sz="32" w:space="0"/>
        <w:left w:val="single" w:color="92CCDC" w:sz="32" w:space="0"/>
        <w:bottom w:val="single" w:color="92CCDC" w:sz="32" w:space="0"/>
        <w:right w:val="single" w:color="92CCDC" w:sz="32" w:space="0"/>
      </w:tblBorders>
      <w:tblCellMar>
        <w:top w:w="0" w:type="dxa"/>
        <w:left w:w="108" w:type="dxa"/>
        <w:bottom w:w="0" w:type="dxa"/>
        <w:right w:w="108" w:type="dxa"/>
      </w:tblCellMar>
    </w:tblPr>
  </w:style>
  <w:style w:type="table" w:customStyle="1" w:styleId="147">
    <w:name w:val="List Table 5 Dark - Accent 6"/>
    <w:qFormat/>
    <w:uiPriority w:val="99"/>
    <w:rPr>
      <w:sz w:val="20"/>
      <w:szCs w:val="20"/>
    </w:rPr>
    <w:tblPr>
      <w:tblBorders>
        <w:top w:val="single" w:color="FAC090" w:sz="32" w:space="0"/>
        <w:left w:val="single" w:color="FAC090" w:sz="32" w:space="0"/>
        <w:bottom w:val="single" w:color="FAC090" w:sz="32" w:space="0"/>
        <w:right w:val="single" w:color="FAC090" w:sz="32" w:space="0"/>
      </w:tblBorders>
      <w:tblCellMar>
        <w:top w:w="0" w:type="dxa"/>
        <w:left w:w="108" w:type="dxa"/>
        <w:bottom w:w="0" w:type="dxa"/>
        <w:right w:w="108" w:type="dxa"/>
      </w:tblCellMar>
    </w:tblPr>
  </w:style>
  <w:style w:type="table" w:customStyle="1" w:styleId="148">
    <w:name w:val="Список-таблица 6 цветная1"/>
    <w:qFormat/>
    <w:uiPriority w:val="99"/>
    <w:rPr>
      <w:sz w:val="20"/>
      <w:szCs w:val="20"/>
    </w:rPr>
    <w:tblPr>
      <w:tblBorders>
        <w:top w:val="single" w:color="7F7F7F" w:sz="4" w:space="0"/>
        <w:bottom w:val="single" w:color="7F7F7F" w:sz="4" w:space="0"/>
      </w:tblBorders>
      <w:tblCellMar>
        <w:top w:w="0" w:type="dxa"/>
        <w:left w:w="108" w:type="dxa"/>
        <w:bottom w:w="0" w:type="dxa"/>
        <w:right w:w="108" w:type="dxa"/>
      </w:tblCellMar>
    </w:tblPr>
  </w:style>
  <w:style w:type="table" w:customStyle="1" w:styleId="149">
    <w:name w:val="List Table 6 Colorful - Accent 1"/>
    <w:qFormat/>
    <w:uiPriority w:val="99"/>
    <w:rPr>
      <w:sz w:val="20"/>
      <w:szCs w:val="20"/>
    </w:rPr>
    <w:tblPr>
      <w:tblBorders>
        <w:top w:val="single" w:color="4F81BD" w:sz="4" w:space="0"/>
        <w:bottom w:val="single" w:color="4F81BD" w:sz="4" w:space="0"/>
      </w:tblBorders>
      <w:tblCellMar>
        <w:top w:w="0" w:type="dxa"/>
        <w:left w:w="108" w:type="dxa"/>
        <w:bottom w:w="0" w:type="dxa"/>
        <w:right w:w="108" w:type="dxa"/>
      </w:tblCellMar>
    </w:tblPr>
  </w:style>
  <w:style w:type="table" w:customStyle="1" w:styleId="150">
    <w:name w:val="List Table 6 Colorful - Accent 2"/>
    <w:qFormat/>
    <w:uiPriority w:val="99"/>
    <w:rPr>
      <w:sz w:val="20"/>
      <w:szCs w:val="20"/>
    </w:rPr>
    <w:tblPr>
      <w:tblBorders>
        <w:top w:val="single" w:color="D99695" w:sz="4" w:space="0"/>
        <w:bottom w:val="single" w:color="D99695" w:sz="4" w:space="0"/>
      </w:tblBorders>
      <w:tblCellMar>
        <w:top w:w="0" w:type="dxa"/>
        <w:left w:w="108" w:type="dxa"/>
        <w:bottom w:w="0" w:type="dxa"/>
        <w:right w:w="108" w:type="dxa"/>
      </w:tblCellMar>
    </w:tblPr>
  </w:style>
  <w:style w:type="table" w:customStyle="1" w:styleId="151">
    <w:name w:val="List Table 6 Colorful - Accent 3"/>
    <w:qFormat/>
    <w:uiPriority w:val="99"/>
    <w:rPr>
      <w:sz w:val="20"/>
      <w:szCs w:val="20"/>
    </w:rPr>
    <w:tblPr>
      <w:tblBorders>
        <w:top w:val="single" w:color="C3D69B" w:sz="4" w:space="0"/>
        <w:bottom w:val="single" w:color="C3D69B" w:sz="4" w:space="0"/>
      </w:tblBorders>
      <w:tblCellMar>
        <w:top w:w="0" w:type="dxa"/>
        <w:left w:w="108" w:type="dxa"/>
        <w:bottom w:w="0" w:type="dxa"/>
        <w:right w:w="108" w:type="dxa"/>
      </w:tblCellMar>
    </w:tblPr>
  </w:style>
  <w:style w:type="table" w:customStyle="1" w:styleId="152">
    <w:name w:val="List Table 6 Colorful - Accent 4"/>
    <w:qFormat/>
    <w:uiPriority w:val="99"/>
    <w:rPr>
      <w:sz w:val="20"/>
      <w:szCs w:val="20"/>
    </w:rPr>
    <w:tblPr>
      <w:tblBorders>
        <w:top w:val="single" w:color="B2A1C6" w:sz="4" w:space="0"/>
        <w:bottom w:val="single" w:color="B2A1C6" w:sz="4" w:space="0"/>
      </w:tblBorders>
      <w:tblCellMar>
        <w:top w:w="0" w:type="dxa"/>
        <w:left w:w="108" w:type="dxa"/>
        <w:bottom w:w="0" w:type="dxa"/>
        <w:right w:w="108" w:type="dxa"/>
      </w:tblCellMar>
    </w:tblPr>
  </w:style>
  <w:style w:type="table" w:customStyle="1" w:styleId="153">
    <w:name w:val="List Table 6 Colorful - Accent 5"/>
    <w:qFormat/>
    <w:uiPriority w:val="99"/>
    <w:rPr>
      <w:sz w:val="20"/>
      <w:szCs w:val="20"/>
    </w:rPr>
    <w:tblPr>
      <w:tblBorders>
        <w:top w:val="single" w:color="92CCDC" w:sz="4" w:space="0"/>
        <w:bottom w:val="single" w:color="92CCDC" w:sz="4" w:space="0"/>
      </w:tblBorders>
      <w:tblCellMar>
        <w:top w:w="0" w:type="dxa"/>
        <w:left w:w="108" w:type="dxa"/>
        <w:bottom w:w="0" w:type="dxa"/>
        <w:right w:w="108" w:type="dxa"/>
      </w:tblCellMar>
    </w:tblPr>
  </w:style>
  <w:style w:type="table" w:customStyle="1" w:styleId="154">
    <w:name w:val="List Table 6 Colorful - Accent 6"/>
    <w:qFormat/>
    <w:uiPriority w:val="99"/>
    <w:rPr>
      <w:sz w:val="20"/>
      <w:szCs w:val="20"/>
    </w:rPr>
    <w:tblPr>
      <w:tblBorders>
        <w:top w:val="single" w:color="FAC090" w:sz="4" w:space="0"/>
        <w:bottom w:val="single" w:color="FAC090" w:sz="4" w:space="0"/>
      </w:tblBorders>
      <w:tblCellMar>
        <w:top w:w="0" w:type="dxa"/>
        <w:left w:w="108" w:type="dxa"/>
        <w:bottom w:w="0" w:type="dxa"/>
        <w:right w:w="108" w:type="dxa"/>
      </w:tblCellMar>
    </w:tblPr>
  </w:style>
  <w:style w:type="table" w:customStyle="1" w:styleId="155">
    <w:name w:val="Список-таблица 7 цветная1"/>
    <w:qFormat/>
    <w:uiPriority w:val="99"/>
    <w:rPr>
      <w:sz w:val="20"/>
      <w:szCs w:val="20"/>
    </w:rPr>
    <w:tblPr>
      <w:tblBorders>
        <w:right w:val="single" w:color="7F7F7F" w:sz="4" w:space="0"/>
      </w:tblBorders>
      <w:tblCellMar>
        <w:top w:w="0" w:type="dxa"/>
        <w:left w:w="108" w:type="dxa"/>
        <w:bottom w:w="0" w:type="dxa"/>
        <w:right w:w="108" w:type="dxa"/>
      </w:tblCellMar>
    </w:tblPr>
  </w:style>
  <w:style w:type="table" w:customStyle="1" w:styleId="156">
    <w:name w:val="List Table 7 Colorful - Accent 1"/>
    <w:qFormat/>
    <w:uiPriority w:val="99"/>
    <w:rPr>
      <w:sz w:val="20"/>
      <w:szCs w:val="20"/>
    </w:rPr>
    <w:tblPr>
      <w:tblBorders>
        <w:right w:val="single" w:color="4F81BD" w:sz="4" w:space="0"/>
      </w:tblBorders>
      <w:tblCellMar>
        <w:top w:w="0" w:type="dxa"/>
        <w:left w:w="108" w:type="dxa"/>
        <w:bottom w:w="0" w:type="dxa"/>
        <w:right w:w="108" w:type="dxa"/>
      </w:tblCellMar>
    </w:tblPr>
  </w:style>
  <w:style w:type="table" w:customStyle="1" w:styleId="157">
    <w:name w:val="List Table 7 Colorful - Accent 2"/>
    <w:qFormat/>
    <w:uiPriority w:val="99"/>
    <w:rPr>
      <w:sz w:val="20"/>
      <w:szCs w:val="20"/>
    </w:rPr>
    <w:tblPr>
      <w:tblBorders>
        <w:right w:val="single" w:color="D99695" w:sz="4" w:space="0"/>
      </w:tblBorders>
      <w:tblCellMar>
        <w:top w:w="0" w:type="dxa"/>
        <w:left w:w="108" w:type="dxa"/>
        <w:bottom w:w="0" w:type="dxa"/>
        <w:right w:w="108" w:type="dxa"/>
      </w:tblCellMar>
    </w:tblPr>
  </w:style>
  <w:style w:type="table" w:customStyle="1" w:styleId="158">
    <w:name w:val="List Table 7 Colorful - Accent 3"/>
    <w:qFormat/>
    <w:uiPriority w:val="99"/>
    <w:rPr>
      <w:sz w:val="20"/>
      <w:szCs w:val="20"/>
    </w:rPr>
    <w:tblPr>
      <w:tblBorders>
        <w:right w:val="single" w:color="C3D69B" w:sz="4" w:space="0"/>
      </w:tblBorders>
      <w:tblCellMar>
        <w:top w:w="0" w:type="dxa"/>
        <w:left w:w="108" w:type="dxa"/>
        <w:bottom w:w="0" w:type="dxa"/>
        <w:right w:w="108" w:type="dxa"/>
      </w:tblCellMar>
    </w:tblPr>
  </w:style>
  <w:style w:type="table" w:customStyle="1" w:styleId="159">
    <w:name w:val="List Table 7 Colorful - Accent 4"/>
    <w:qFormat/>
    <w:uiPriority w:val="99"/>
    <w:rPr>
      <w:sz w:val="20"/>
      <w:szCs w:val="20"/>
    </w:rPr>
    <w:tblPr>
      <w:tblBorders>
        <w:right w:val="single" w:color="B2A1C6" w:sz="4" w:space="0"/>
      </w:tblBorders>
      <w:tblCellMar>
        <w:top w:w="0" w:type="dxa"/>
        <w:left w:w="108" w:type="dxa"/>
        <w:bottom w:w="0" w:type="dxa"/>
        <w:right w:w="108" w:type="dxa"/>
      </w:tblCellMar>
    </w:tblPr>
  </w:style>
  <w:style w:type="table" w:customStyle="1" w:styleId="160">
    <w:name w:val="List Table 7 Colorful - Accent 5"/>
    <w:qFormat/>
    <w:uiPriority w:val="99"/>
    <w:rPr>
      <w:sz w:val="20"/>
      <w:szCs w:val="20"/>
    </w:rPr>
    <w:tblPr>
      <w:tblBorders>
        <w:right w:val="single" w:color="92CCDC" w:sz="4" w:space="0"/>
      </w:tblBorders>
      <w:tblCellMar>
        <w:top w:w="0" w:type="dxa"/>
        <w:left w:w="108" w:type="dxa"/>
        <w:bottom w:w="0" w:type="dxa"/>
        <w:right w:w="108" w:type="dxa"/>
      </w:tblCellMar>
    </w:tblPr>
  </w:style>
  <w:style w:type="table" w:customStyle="1" w:styleId="161">
    <w:name w:val="List Table 7 Colorful - Accent 6"/>
    <w:qFormat/>
    <w:uiPriority w:val="99"/>
    <w:rPr>
      <w:sz w:val="20"/>
      <w:szCs w:val="20"/>
    </w:rPr>
    <w:tblPr>
      <w:tblBorders>
        <w:right w:val="single" w:color="FAC090" w:sz="4" w:space="0"/>
      </w:tblBorders>
      <w:tblCellMar>
        <w:top w:w="0" w:type="dxa"/>
        <w:left w:w="108" w:type="dxa"/>
        <w:bottom w:w="0" w:type="dxa"/>
        <w:right w:w="108" w:type="dxa"/>
      </w:tblCellMar>
    </w:tblPr>
  </w:style>
  <w:style w:type="table" w:customStyle="1" w:styleId="162">
    <w:name w:val="Lined - Accent"/>
    <w:qFormat/>
    <w:uiPriority w:val="99"/>
    <w:rPr>
      <w:color w:val="404040"/>
      <w:sz w:val="20"/>
      <w:szCs w:val="20"/>
    </w:rPr>
    <w:tblPr>
      <w:tblCellMar>
        <w:top w:w="0" w:type="dxa"/>
        <w:left w:w="108" w:type="dxa"/>
        <w:bottom w:w="0" w:type="dxa"/>
        <w:right w:w="108" w:type="dxa"/>
      </w:tblCellMar>
    </w:tblPr>
  </w:style>
  <w:style w:type="table" w:customStyle="1" w:styleId="163">
    <w:name w:val="Lined - Accent 1"/>
    <w:qFormat/>
    <w:uiPriority w:val="99"/>
    <w:rPr>
      <w:color w:val="404040"/>
      <w:sz w:val="20"/>
      <w:szCs w:val="20"/>
    </w:rPr>
    <w:tblPr>
      <w:tblCellMar>
        <w:top w:w="0" w:type="dxa"/>
        <w:left w:w="108" w:type="dxa"/>
        <w:bottom w:w="0" w:type="dxa"/>
        <w:right w:w="108" w:type="dxa"/>
      </w:tblCellMar>
    </w:tblPr>
  </w:style>
  <w:style w:type="table" w:customStyle="1" w:styleId="164">
    <w:name w:val="Lined - Accent 2"/>
    <w:qFormat/>
    <w:uiPriority w:val="99"/>
    <w:rPr>
      <w:color w:val="404040"/>
      <w:sz w:val="20"/>
      <w:szCs w:val="20"/>
    </w:rPr>
    <w:tblPr>
      <w:tblCellMar>
        <w:top w:w="0" w:type="dxa"/>
        <w:left w:w="108" w:type="dxa"/>
        <w:bottom w:w="0" w:type="dxa"/>
        <w:right w:w="108" w:type="dxa"/>
      </w:tblCellMar>
    </w:tblPr>
  </w:style>
  <w:style w:type="table" w:customStyle="1" w:styleId="165">
    <w:name w:val="Lined - Accent 3"/>
    <w:qFormat/>
    <w:uiPriority w:val="99"/>
    <w:rPr>
      <w:color w:val="404040"/>
      <w:sz w:val="20"/>
      <w:szCs w:val="20"/>
    </w:rPr>
    <w:tblPr>
      <w:tblCellMar>
        <w:top w:w="0" w:type="dxa"/>
        <w:left w:w="108" w:type="dxa"/>
        <w:bottom w:w="0" w:type="dxa"/>
        <w:right w:w="108" w:type="dxa"/>
      </w:tblCellMar>
    </w:tblPr>
  </w:style>
  <w:style w:type="table" w:customStyle="1" w:styleId="166">
    <w:name w:val="Lined - Accent 4"/>
    <w:qFormat/>
    <w:uiPriority w:val="99"/>
    <w:rPr>
      <w:color w:val="404040"/>
      <w:sz w:val="20"/>
      <w:szCs w:val="20"/>
    </w:rPr>
    <w:tblPr>
      <w:tblCellMar>
        <w:top w:w="0" w:type="dxa"/>
        <w:left w:w="108" w:type="dxa"/>
        <w:bottom w:w="0" w:type="dxa"/>
        <w:right w:w="108" w:type="dxa"/>
      </w:tblCellMar>
    </w:tblPr>
  </w:style>
  <w:style w:type="table" w:customStyle="1" w:styleId="167">
    <w:name w:val="Lined - Accent 5"/>
    <w:qFormat/>
    <w:uiPriority w:val="99"/>
    <w:rPr>
      <w:color w:val="404040"/>
      <w:sz w:val="20"/>
      <w:szCs w:val="20"/>
    </w:rPr>
    <w:tblPr>
      <w:tblCellMar>
        <w:top w:w="0" w:type="dxa"/>
        <w:left w:w="108" w:type="dxa"/>
        <w:bottom w:w="0" w:type="dxa"/>
        <w:right w:w="108" w:type="dxa"/>
      </w:tblCellMar>
    </w:tblPr>
  </w:style>
  <w:style w:type="table" w:customStyle="1" w:styleId="168">
    <w:name w:val="Lined - Accent 6"/>
    <w:qFormat/>
    <w:uiPriority w:val="99"/>
    <w:rPr>
      <w:color w:val="404040"/>
      <w:sz w:val="20"/>
      <w:szCs w:val="20"/>
    </w:rPr>
    <w:tblPr>
      <w:tblCellMar>
        <w:top w:w="0" w:type="dxa"/>
        <w:left w:w="108" w:type="dxa"/>
        <w:bottom w:w="0" w:type="dxa"/>
        <w:right w:w="108" w:type="dxa"/>
      </w:tblCellMar>
    </w:tblPr>
  </w:style>
  <w:style w:type="table" w:customStyle="1" w:styleId="169">
    <w:name w:val="Bordered &amp; Lined - Accent"/>
    <w:qFormat/>
    <w:uiPriority w:val="99"/>
    <w:rPr>
      <w:color w:val="404040"/>
      <w:sz w:val="20"/>
      <w:szCs w:val="2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0" w:type="dxa"/>
        <w:left w:w="108" w:type="dxa"/>
        <w:bottom w:w="0" w:type="dxa"/>
        <w:right w:w="108" w:type="dxa"/>
      </w:tblCellMar>
    </w:tblPr>
  </w:style>
  <w:style w:type="table" w:customStyle="1" w:styleId="170">
    <w:name w:val="Bordered &amp; Lined - Accent 1"/>
    <w:qFormat/>
    <w:uiPriority w:val="99"/>
    <w:rPr>
      <w:color w:val="404040"/>
      <w:sz w:val="20"/>
      <w:szCs w:val="2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top w:w="0" w:type="dxa"/>
        <w:left w:w="108" w:type="dxa"/>
        <w:bottom w:w="0" w:type="dxa"/>
        <w:right w:w="108" w:type="dxa"/>
      </w:tblCellMar>
    </w:tblPr>
  </w:style>
  <w:style w:type="table" w:customStyle="1" w:styleId="171">
    <w:name w:val="Bordered &amp; Lined - Accent 2"/>
    <w:qFormat/>
    <w:uiPriority w:val="99"/>
    <w:rPr>
      <w:color w:val="404040"/>
      <w:sz w:val="20"/>
      <w:szCs w:val="2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top w:w="0" w:type="dxa"/>
        <w:left w:w="108" w:type="dxa"/>
        <w:bottom w:w="0" w:type="dxa"/>
        <w:right w:w="108" w:type="dxa"/>
      </w:tblCellMar>
    </w:tblPr>
  </w:style>
  <w:style w:type="table" w:customStyle="1" w:styleId="172">
    <w:name w:val="Bordered &amp; Lined - Accent 3"/>
    <w:qFormat/>
    <w:uiPriority w:val="99"/>
    <w:rPr>
      <w:color w:val="404040"/>
      <w:sz w:val="20"/>
      <w:szCs w:val="2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top w:w="0" w:type="dxa"/>
        <w:left w:w="108" w:type="dxa"/>
        <w:bottom w:w="0" w:type="dxa"/>
        <w:right w:w="108" w:type="dxa"/>
      </w:tblCellMar>
    </w:tblPr>
  </w:style>
  <w:style w:type="table" w:customStyle="1" w:styleId="173">
    <w:name w:val="Bordered &amp; Lined - Accent 4"/>
    <w:qFormat/>
    <w:uiPriority w:val="99"/>
    <w:rPr>
      <w:color w:val="404040"/>
      <w:sz w:val="20"/>
      <w:szCs w:val="2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top w:w="0" w:type="dxa"/>
        <w:left w:w="108" w:type="dxa"/>
        <w:bottom w:w="0" w:type="dxa"/>
        <w:right w:w="108" w:type="dxa"/>
      </w:tblCellMar>
    </w:tblPr>
  </w:style>
  <w:style w:type="table" w:customStyle="1" w:styleId="174">
    <w:name w:val="Bordered &amp; Lined - Accent 5"/>
    <w:qFormat/>
    <w:uiPriority w:val="99"/>
    <w:rPr>
      <w:color w:val="404040"/>
      <w:sz w:val="20"/>
      <w:szCs w:val="2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top w:w="0" w:type="dxa"/>
        <w:left w:w="108" w:type="dxa"/>
        <w:bottom w:w="0" w:type="dxa"/>
        <w:right w:w="108" w:type="dxa"/>
      </w:tblCellMar>
    </w:tblPr>
  </w:style>
  <w:style w:type="table" w:customStyle="1" w:styleId="175">
    <w:name w:val="Bordered &amp; Lined - Accent 6"/>
    <w:qFormat/>
    <w:uiPriority w:val="99"/>
    <w:rPr>
      <w:color w:val="404040"/>
      <w:sz w:val="20"/>
      <w:szCs w:val="2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top w:w="0" w:type="dxa"/>
        <w:left w:w="108" w:type="dxa"/>
        <w:bottom w:w="0" w:type="dxa"/>
        <w:right w:w="108" w:type="dxa"/>
      </w:tblCellMar>
    </w:tblPr>
  </w:style>
  <w:style w:type="table" w:customStyle="1" w:styleId="176">
    <w:name w:val="Bordered"/>
    <w:qFormat/>
    <w:uiPriority w:val="99"/>
    <w:rPr>
      <w:sz w:val="20"/>
      <w:szCs w:val="20"/>
    </w:rPr>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108" w:type="dxa"/>
        <w:bottom w:w="0" w:type="dxa"/>
        <w:right w:w="108" w:type="dxa"/>
      </w:tblCellMar>
    </w:tblPr>
  </w:style>
  <w:style w:type="table" w:customStyle="1" w:styleId="177">
    <w:name w:val="Bordered - Accent 1"/>
    <w:qFormat/>
    <w:uiPriority w:val="99"/>
    <w:rPr>
      <w:sz w:val="20"/>
      <w:szCs w:val="20"/>
    </w:rPr>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top w:w="0" w:type="dxa"/>
        <w:left w:w="108" w:type="dxa"/>
        <w:bottom w:w="0" w:type="dxa"/>
        <w:right w:w="108" w:type="dxa"/>
      </w:tblCellMar>
    </w:tblPr>
  </w:style>
  <w:style w:type="table" w:customStyle="1" w:styleId="178">
    <w:name w:val="Bordered - Accent 2"/>
    <w:qFormat/>
    <w:uiPriority w:val="99"/>
    <w:rPr>
      <w:sz w:val="20"/>
      <w:szCs w:val="20"/>
    </w:rPr>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top w:w="0" w:type="dxa"/>
        <w:left w:w="108" w:type="dxa"/>
        <w:bottom w:w="0" w:type="dxa"/>
        <w:right w:w="108" w:type="dxa"/>
      </w:tblCellMar>
    </w:tblPr>
  </w:style>
  <w:style w:type="table" w:customStyle="1" w:styleId="179">
    <w:name w:val="Bordered - Accent 3"/>
    <w:qFormat/>
    <w:uiPriority w:val="99"/>
    <w:rPr>
      <w:sz w:val="20"/>
      <w:szCs w:val="20"/>
    </w:rPr>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top w:w="0" w:type="dxa"/>
        <w:left w:w="108" w:type="dxa"/>
        <w:bottom w:w="0" w:type="dxa"/>
        <w:right w:w="108" w:type="dxa"/>
      </w:tblCellMar>
    </w:tblPr>
  </w:style>
  <w:style w:type="table" w:customStyle="1" w:styleId="180">
    <w:name w:val="Bordered - Accent 4"/>
    <w:qFormat/>
    <w:uiPriority w:val="99"/>
    <w:rPr>
      <w:sz w:val="20"/>
      <w:szCs w:val="20"/>
    </w:rPr>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top w:w="0" w:type="dxa"/>
        <w:left w:w="108" w:type="dxa"/>
        <w:bottom w:w="0" w:type="dxa"/>
        <w:right w:w="108" w:type="dxa"/>
      </w:tblCellMar>
    </w:tblPr>
  </w:style>
  <w:style w:type="table" w:customStyle="1" w:styleId="181">
    <w:name w:val="Bordered - Accent 5"/>
    <w:qFormat/>
    <w:uiPriority w:val="99"/>
    <w:rPr>
      <w:sz w:val="20"/>
      <w:szCs w:val="20"/>
    </w:rPr>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0" w:type="dxa"/>
        <w:left w:w="108" w:type="dxa"/>
        <w:bottom w:w="0" w:type="dxa"/>
        <w:right w:w="108" w:type="dxa"/>
      </w:tblCellMar>
    </w:tblPr>
  </w:style>
  <w:style w:type="table" w:customStyle="1" w:styleId="182">
    <w:name w:val="Bordered - Accent 6"/>
    <w:qFormat/>
    <w:uiPriority w:val="99"/>
    <w:rPr>
      <w:sz w:val="20"/>
      <w:szCs w:val="20"/>
    </w:rPr>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0" w:type="dxa"/>
        <w:left w:w="108" w:type="dxa"/>
        <w:bottom w:w="0" w:type="dxa"/>
        <w:right w:w="108" w:type="dxa"/>
      </w:tblCellMar>
    </w:tblPr>
  </w:style>
  <w:style w:type="character" w:customStyle="1" w:styleId="183">
    <w:name w:val="Заголовок 1 Знак"/>
    <w:basedOn w:val="11"/>
    <w:link w:val="2"/>
    <w:qFormat/>
    <w:uiPriority w:val="99"/>
    <w:rPr>
      <w:rFonts w:ascii="Arial" w:hAnsi="Arial" w:cs="Arial"/>
      <w:color w:val="365F91"/>
      <w:sz w:val="40"/>
      <w:szCs w:val="40"/>
    </w:rPr>
  </w:style>
  <w:style w:type="character" w:customStyle="1" w:styleId="184">
    <w:name w:val="Заголовок 2 Знак"/>
    <w:basedOn w:val="11"/>
    <w:link w:val="3"/>
    <w:qFormat/>
    <w:uiPriority w:val="99"/>
    <w:rPr>
      <w:rFonts w:ascii="Arial" w:hAnsi="Arial" w:cs="Arial"/>
      <w:color w:val="365F91"/>
      <w:sz w:val="32"/>
      <w:szCs w:val="32"/>
    </w:rPr>
  </w:style>
  <w:style w:type="character" w:customStyle="1" w:styleId="185">
    <w:name w:val="Заголовок 3 Знак"/>
    <w:basedOn w:val="11"/>
    <w:link w:val="4"/>
    <w:qFormat/>
    <w:uiPriority w:val="99"/>
    <w:rPr>
      <w:rFonts w:ascii="Arial" w:hAnsi="Arial" w:cs="Arial"/>
      <w:color w:val="365F91"/>
      <w:sz w:val="28"/>
      <w:szCs w:val="28"/>
    </w:rPr>
  </w:style>
  <w:style w:type="character" w:customStyle="1" w:styleId="186">
    <w:name w:val="Заголовок 4 Знак"/>
    <w:basedOn w:val="11"/>
    <w:link w:val="5"/>
    <w:qFormat/>
    <w:uiPriority w:val="99"/>
    <w:rPr>
      <w:rFonts w:ascii="Arial" w:hAnsi="Arial" w:cs="Arial"/>
      <w:i/>
      <w:iCs/>
      <w:color w:val="365F91"/>
    </w:rPr>
  </w:style>
  <w:style w:type="character" w:customStyle="1" w:styleId="187">
    <w:name w:val="Заголовок 5 Знак"/>
    <w:basedOn w:val="11"/>
    <w:link w:val="6"/>
    <w:qFormat/>
    <w:uiPriority w:val="99"/>
    <w:rPr>
      <w:rFonts w:ascii="Arial" w:hAnsi="Arial" w:cs="Arial"/>
      <w:color w:val="365F91"/>
    </w:rPr>
  </w:style>
  <w:style w:type="character" w:customStyle="1" w:styleId="188">
    <w:name w:val="Заголовок 6 Знак"/>
    <w:basedOn w:val="11"/>
    <w:link w:val="7"/>
    <w:qFormat/>
    <w:uiPriority w:val="99"/>
    <w:rPr>
      <w:rFonts w:ascii="Arial" w:hAnsi="Arial" w:cs="Arial"/>
      <w:i/>
      <w:iCs/>
      <w:color w:val="595959"/>
    </w:rPr>
  </w:style>
  <w:style w:type="character" w:customStyle="1" w:styleId="189">
    <w:name w:val="Заголовок 7 Знак"/>
    <w:basedOn w:val="11"/>
    <w:link w:val="8"/>
    <w:qFormat/>
    <w:uiPriority w:val="99"/>
    <w:rPr>
      <w:rFonts w:ascii="Arial" w:hAnsi="Arial" w:cs="Arial"/>
      <w:color w:val="595959"/>
    </w:rPr>
  </w:style>
  <w:style w:type="character" w:customStyle="1" w:styleId="190">
    <w:name w:val="Заголовок 8 Знак"/>
    <w:basedOn w:val="11"/>
    <w:link w:val="9"/>
    <w:qFormat/>
    <w:uiPriority w:val="99"/>
    <w:rPr>
      <w:rFonts w:ascii="Arial" w:hAnsi="Arial" w:cs="Arial"/>
      <w:i/>
      <w:iCs/>
      <w:color w:val="272727"/>
    </w:rPr>
  </w:style>
  <w:style w:type="character" w:customStyle="1" w:styleId="191">
    <w:name w:val="Заголовок 9 Знак"/>
    <w:basedOn w:val="11"/>
    <w:link w:val="10"/>
    <w:qFormat/>
    <w:uiPriority w:val="99"/>
    <w:rPr>
      <w:rFonts w:ascii="Arial" w:hAnsi="Arial" w:cs="Arial"/>
      <w:i/>
      <w:iCs/>
      <w:color w:val="272727"/>
    </w:rPr>
  </w:style>
  <w:style w:type="character" w:customStyle="1" w:styleId="192">
    <w:name w:val="Название Знак"/>
    <w:basedOn w:val="11"/>
    <w:link w:val="38"/>
    <w:qFormat/>
    <w:uiPriority w:val="0"/>
    <w:rPr>
      <w:rFonts w:ascii="Arial" w:hAnsi="Arial" w:cs="Arial"/>
      <w:spacing w:val="-10"/>
      <w:sz w:val="56"/>
      <w:szCs w:val="56"/>
    </w:rPr>
  </w:style>
  <w:style w:type="character" w:customStyle="1" w:styleId="193">
    <w:name w:val="Подзаголовок Знак"/>
    <w:basedOn w:val="11"/>
    <w:link w:val="41"/>
    <w:qFormat/>
    <w:uiPriority w:val="99"/>
    <w:rPr>
      <w:rFonts w:cs="Times New Roman"/>
      <w:color w:val="595959"/>
      <w:spacing w:val="15"/>
      <w:sz w:val="28"/>
      <w:szCs w:val="28"/>
    </w:rPr>
  </w:style>
  <w:style w:type="paragraph" w:styleId="194">
    <w:name w:val="Quote"/>
    <w:basedOn w:val="1"/>
    <w:next w:val="1"/>
    <w:link w:val="195"/>
    <w:qFormat/>
    <w:uiPriority w:val="99"/>
    <w:pPr>
      <w:spacing w:before="160"/>
      <w:jc w:val="center"/>
    </w:pPr>
    <w:rPr>
      <w:i/>
      <w:iCs/>
      <w:color w:val="404040"/>
    </w:rPr>
  </w:style>
  <w:style w:type="character" w:customStyle="1" w:styleId="195">
    <w:name w:val="Цитата 2 Знак"/>
    <w:basedOn w:val="11"/>
    <w:link w:val="194"/>
    <w:qFormat/>
    <w:uiPriority w:val="99"/>
    <w:rPr>
      <w:rFonts w:cs="Times New Roman"/>
      <w:i/>
      <w:iCs/>
      <w:color w:val="404040"/>
    </w:rPr>
  </w:style>
  <w:style w:type="character" w:customStyle="1" w:styleId="196">
    <w:name w:val="Intense Emphasis"/>
    <w:basedOn w:val="11"/>
    <w:qFormat/>
    <w:uiPriority w:val="99"/>
    <w:rPr>
      <w:rFonts w:cs="Times New Roman"/>
      <w:i/>
      <w:iCs/>
      <w:color w:val="365F91"/>
    </w:rPr>
  </w:style>
  <w:style w:type="paragraph" w:styleId="197">
    <w:name w:val="Intense Quote"/>
    <w:basedOn w:val="1"/>
    <w:next w:val="1"/>
    <w:link w:val="198"/>
    <w:qFormat/>
    <w:uiPriority w:val="99"/>
    <w:pPr>
      <w:pBdr>
        <w:top w:val="single" w:color="365F91" w:sz="4" w:space="10"/>
        <w:bottom w:val="single" w:color="365F91" w:sz="4" w:space="10"/>
      </w:pBdr>
      <w:spacing w:before="360" w:after="360"/>
      <w:ind w:left="864" w:right="864"/>
      <w:jc w:val="center"/>
    </w:pPr>
    <w:rPr>
      <w:i/>
      <w:iCs/>
      <w:color w:val="365F91"/>
    </w:rPr>
  </w:style>
  <w:style w:type="character" w:customStyle="1" w:styleId="198">
    <w:name w:val="Выделенная цитата Знак"/>
    <w:basedOn w:val="11"/>
    <w:link w:val="197"/>
    <w:qFormat/>
    <w:uiPriority w:val="99"/>
    <w:rPr>
      <w:rFonts w:cs="Times New Roman"/>
      <w:i/>
      <w:iCs/>
      <w:color w:val="365F91"/>
    </w:rPr>
  </w:style>
  <w:style w:type="character" w:customStyle="1" w:styleId="199">
    <w:name w:val="Intense Reference"/>
    <w:basedOn w:val="11"/>
    <w:qFormat/>
    <w:uiPriority w:val="99"/>
    <w:rPr>
      <w:rFonts w:cs="Times New Roman"/>
      <w:b/>
      <w:bCs/>
      <w:smallCaps/>
      <w:color w:val="365F91"/>
      <w:spacing w:val="5"/>
    </w:rPr>
  </w:style>
  <w:style w:type="paragraph" w:styleId="200">
    <w:name w:val="No Spacing"/>
    <w:basedOn w:val="1"/>
    <w:qFormat/>
    <w:uiPriority w:val="99"/>
    <w:pPr>
      <w:spacing w:line="240" w:lineRule="auto"/>
    </w:pPr>
  </w:style>
  <w:style w:type="character" w:customStyle="1" w:styleId="201">
    <w:name w:val="Subtle Emphasis"/>
    <w:basedOn w:val="11"/>
    <w:qFormat/>
    <w:uiPriority w:val="99"/>
    <w:rPr>
      <w:rFonts w:cs="Times New Roman"/>
      <w:i/>
      <w:iCs/>
      <w:color w:val="404040"/>
    </w:rPr>
  </w:style>
  <w:style w:type="character" w:customStyle="1" w:styleId="202">
    <w:name w:val="Subtle Reference"/>
    <w:basedOn w:val="11"/>
    <w:qFormat/>
    <w:uiPriority w:val="99"/>
    <w:rPr>
      <w:rFonts w:cs="Times New Roman"/>
      <w:smallCaps/>
      <w:color w:val="5A5A5A"/>
    </w:rPr>
  </w:style>
  <w:style w:type="character" w:customStyle="1" w:styleId="203">
    <w:name w:val="Book Title"/>
    <w:basedOn w:val="11"/>
    <w:qFormat/>
    <w:uiPriority w:val="99"/>
    <w:rPr>
      <w:rFonts w:cs="Times New Roman"/>
      <w:b/>
      <w:bCs/>
      <w:i/>
      <w:iCs/>
      <w:spacing w:val="5"/>
    </w:rPr>
  </w:style>
  <w:style w:type="character" w:customStyle="1" w:styleId="204">
    <w:name w:val="Header Char"/>
    <w:basedOn w:val="11"/>
    <w:qFormat/>
    <w:uiPriority w:val="99"/>
    <w:rPr>
      <w:rFonts w:cs="Times New Roman"/>
    </w:rPr>
  </w:style>
  <w:style w:type="character" w:customStyle="1" w:styleId="205">
    <w:name w:val="Footer Char"/>
    <w:basedOn w:val="11"/>
    <w:qFormat/>
    <w:uiPriority w:val="99"/>
    <w:rPr>
      <w:rFonts w:cs="Times New Roman"/>
    </w:rPr>
  </w:style>
  <w:style w:type="character" w:customStyle="1" w:styleId="206">
    <w:name w:val="Текст сноски Знак"/>
    <w:basedOn w:val="11"/>
    <w:link w:val="26"/>
    <w:semiHidden/>
    <w:qFormat/>
    <w:uiPriority w:val="99"/>
    <w:rPr>
      <w:rFonts w:cs="Times New Roman"/>
      <w:sz w:val="20"/>
      <w:szCs w:val="20"/>
    </w:rPr>
  </w:style>
  <w:style w:type="character" w:customStyle="1" w:styleId="207">
    <w:name w:val="Текст концевой сноски Знак"/>
    <w:basedOn w:val="11"/>
    <w:link w:val="22"/>
    <w:semiHidden/>
    <w:qFormat/>
    <w:uiPriority w:val="99"/>
    <w:rPr>
      <w:rFonts w:cs="Times New Roman"/>
      <w:sz w:val="20"/>
      <w:szCs w:val="20"/>
    </w:rPr>
  </w:style>
  <w:style w:type="paragraph" w:customStyle="1" w:styleId="208">
    <w:name w:val="TOC Heading"/>
    <w:basedOn w:val="2"/>
    <w:qFormat/>
    <w:uiPriority w:val="99"/>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customStyle="1" w:styleId="209">
    <w:name w:val="подпись"/>
    <w:basedOn w:val="1"/>
    <w:qFormat/>
    <w:uiPriority w:val="99"/>
    <w:pPr>
      <w:tabs>
        <w:tab w:val="left" w:pos="6804"/>
      </w:tabs>
      <w:spacing w:line="240" w:lineRule="atLeast"/>
      <w:ind w:right="4820" w:firstLine="0"/>
      <w:jc w:val="left"/>
    </w:pPr>
  </w:style>
  <w:style w:type="paragraph" w:styleId="210">
    <w:name w:val="List Paragraph"/>
    <w:basedOn w:val="1"/>
    <w:qFormat/>
    <w:uiPriority w:val="99"/>
    <w:pPr>
      <w:ind w:left="720"/>
      <w:contextualSpacing/>
    </w:pPr>
  </w:style>
  <w:style w:type="character" w:customStyle="1" w:styleId="211">
    <w:name w:val="Текст выноски Знак"/>
    <w:basedOn w:val="11"/>
    <w:link w:val="21"/>
    <w:semiHidden/>
    <w:qFormat/>
    <w:uiPriority w:val="99"/>
    <w:rPr>
      <w:rFonts w:ascii="Segoe UI" w:hAnsi="Segoe UI" w:cs="Times New Roman"/>
      <w:sz w:val="18"/>
      <w:lang w:eastAsia="ar-SA" w:bidi="ar-SA"/>
    </w:rPr>
  </w:style>
  <w:style w:type="paragraph" w:customStyle="1" w:styleId="212">
    <w:name w:val="ConsPlusNormal"/>
    <w:qFormat/>
    <w:uiPriority w:val="99"/>
    <w:pPr>
      <w:widowControl w:val="0"/>
    </w:pPr>
    <w:rPr>
      <w:rFonts w:ascii="Times New Roman" w:hAnsi="Times New Roman" w:eastAsia="Times New Roman" w:cs="Times New Roman"/>
      <w:sz w:val="24"/>
      <w:szCs w:val="24"/>
      <w:lang w:val="ru-RU" w:eastAsia="ru-RU" w:bidi="ar-SA"/>
    </w:rPr>
  </w:style>
  <w:style w:type="character" w:customStyle="1" w:styleId="213">
    <w:name w:val="Верхний колонтитул Знак"/>
    <w:basedOn w:val="11"/>
    <w:link w:val="28"/>
    <w:qFormat/>
    <w:uiPriority w:val="99"/>
    <w:rPr>
      <w:rFonts w:ascii="Times New Roman" w:hAnsi="Times New Roman" w:cs="Times New Roman"/>
      <w:sz w:val="20"/>
      <w:lang w:eastAsia="ar-SA" w:bidi="ar-SA"/>
    </w:rPr>
  </w:style>
  <w:style w:type="character" w:customStyle="1" w:styleId="214">
    <w:name w:val="Нижний колонтитул Знак"/>
    <w:basedOn w:val="11"/>
    <w:link w:val="39"/>
    <w:qFormat/>
    <w:uiPriority w:val="99"/>
    <w:rPr>
      <w:rFonts w:ascii="Times New Roman" w:hAnsi="Times New Roman" w:cs="Times New Roman"/>
      <w:sz w:val="28"/>
      <w:lang w:eastAsia="ar-SA" w:bidi="ar-SA"/>
    </w:rPr>
  </w:style>
  <w:style w:type="character" w:customStyle="1" w:styleId="215">
    <w:name w:val="Текст примечания Знак"/>
    <w:basedOn w:val="11"/>
    <w:link w:val="24"/>
    <w:semiHidden/>
    <w:qFormat/>
    <w:uiPriority w:val="99"/>
    <w:rPr>
      <w:rFonts w:ascii="Times New Roman" w:hAnsi="Times New Roman" w:cs="Times New Roman"/>
      <w:lang w:eastAsia="ar-SA" w:bidi="ar-SA"/>
    </w:rPr>
  </w:style>
  <w:style w:type="character" w:customStyle="1" w:styleId="216">
    <w:name w:val="Тема примечания Знак"/>
    <w:basedOn w:val="215"/>
    <w:link w:val="25"/>
    <w:semiHidden/>
    <w:qFormat/>
    <w:uiPriority w:val="99"/>
    <w:rPr>
      <w:rFonts w:ascii="Times New Roman" w:hAnsi="Times New Roman" w:cs="Times New Roman"/>
      <w:b/>
      <w:bCs/>
      <w:lang w:eastAsia="ar-SA" w:bidi="ar-SA"/>
    </w:rPr>
  </w:style>
  <w:style w:type="paragraph" w:customStyle="1" w:styleId="217">
    <w:name w:val="ConsPlusTitle"/>
    <w:qFormat/>
    <w:uiPriority w:val="99"/>
    <w:pPr>
      <w:widowControl w:val="0"/>
      <w:pBdr>
        <w:top w:val="none" w:color="000000" w:sz="0" w:space="0"/>
        <w:left w:val="none" w:color="000000" w:sz="0" w:space="0"/>
        <w:bottom w:val="none" w:color="000000" w:sz="0" w:space="0"/>
        <w:right w:val="none" w:color="000000" w:sz="0" w:space="0"/>
        <w:between w:val="none" w:color="000000" w:sz="0" w:space="0"/>
      </w:pBdr>
    </w:pPr>
    <w:rPr>
      <w:rFonts w:ascii="Calibri" w:hAnsi="Calibri" w:eastAsia="Calibri" w:cs="Calibri"/>
      <w:b/>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Администрация Липецкой области</Company>
  <Pages>20</Pages>
  <Words>7323</Words>
  <Characters>41745</Characters>
  <Lines>347</Lines>
  <Paragraphs>97</Paragraphs>
  <TotalTime>15</TotalTime>
  <ScaleCrop>false</ScaleCrop>
  <LinksUpToDate>false</LinksUpToDate>
  <CharactersWithSpaces>48971</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2025-03-12T13:04:00Z</dcterms:created>
  <dc:creator>Юрова Светлана Николаевна</dc:creator>
  <cp:lastModifiedBy>WPS_1736406196</cp:lastModifiedBy>
  <cp:lastPrinted>2025-03-14T11:52:00Z</cp:lastPrinted>
  <dcterms:modified xsi:type="dcterms:W3CDTF">2025-03-28T13:20:33Z</dcterms:modified>
  <dc:title>проект модельного нормативного правового акта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09F7BC6E72B149FCBDE929C231A3A2F8_12</vt:lpwstr>
  </property>
</Properties>
</file>