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40779E" w:rsidRPr="0040779E" w:rsidTr="00EF6F22">
        <w:trPr>
          <w:cantSplit/>
          <w:trHeight w:val="1293"/>
          <w:jc w:val="center"/>
        </w:trPr>
        <w:tc>
          <w:tcPr>
            <w:tcW w:w="4608" w:type="dxa"/>
            <w:hideMark/>
          </w:tcPr>
          <w:p w:rsidR="0040779E" w:rsidRPr="0040779E" w:rsidRDefault="0040779E" w:rsidP="00EF6F22">
            <w:pPr>
              <w:spacing w:before="240" w:line="240" w:lineRule="atLeast"/>
              <w:jc w:val="center"/>
            </w:pPr>
            <w:bookmarkStart w:id="0" w:name="OLE_LINK17"/>
            <w:bookmarkStart w:id="1" w:name="OLE_LINK18"/>
            <w:r w:rsidRPr="0040779E">
              <w:rPr>
                <w:noProof/>
              </w:rPr>
              <w:drawing>
                <wp:inline distT="0" distB="0" distL="0" distR="0">
                  <wp:extent cx="542925" cy="676275"/>
                  <wp:effectExtent l="19050" t="0" r="9525" b="0"/>
                  <wp:docPr id="1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a:srcRect/>
                          <a:stretch>
                            <a:fillRect/>
                          </a:stretch>
                        </pic:blipFill>
                        <pic:spPr bwMode="auto">
                          <a:xfrm>
                            <a:off x="0" y="0"/>
                            <a:ext cx="542925" cy="676275"/>
                          </a:xfrm>
                          <a:prstGeom prst="rect">
                            <a:avLst/>
                          </a:prstGeom>
                          <a:noFill/>
                          <a:ln w="9525">
                            <a:noFill/>
                            <a:miter lim="800000"/>
                            <a:headEnd/>
                            <a:tailEnd/>
                          </a:ln>
                        </pic:spPr>
                      </pic:pic>
                    </a:graphicData>
                  </a:graphic>
                </wp:inline>
              </w:drawing>
            </w:r>
          </w:p>
        </w:tc>
      </w:tr>
    </w:tbl>
    <w:p w:rsidR="0040779E" w:rsidRPr="0040779E" w:rsidRDefault="0040779E" w:rsidP="0040779E">
      <w:pPr>
        <w:pStyle w:val="a4"/>
        <w:rPr>
          <w:sz w:val="24"/>
          <w:szCs w:val="24"/>
        </w:rPr>
      </w:pPr>
      <w:r w:rsidRPr="0040779E">
        <w:rPr>
          <w:sz w:val="24"/>
          <w:szCs w:val="24"/>
        </w:rPr>
        <w:t>СОВЕТ ДЕПУТАТОВ СЕЛЬСКОГО  ПОСЕЛЕНИЯ</w:t>
      </w:r>
    </w:p>
    <w:p w:rsidR="0040779E" w:rsidRPr="0040779E" w:rsidRDefault="0040779E" w:rsidP="0040779E">
      <w:pPr>
        <w:pStyle w:val="a4"/>
        <w:rPr>
          <w:sz w:val="24"/>
          <w:szCs w:val="24"/>
        </w:rPr>
      </w:pPr>
      <w:r w:rsidRPr="0040779E">
        <w:rPr>
          <w:sz w:val="24"/>
          <w:szCs w:val="24"/>
        </w:rPr>
        <w:t>ПУШКИНСКИЙ  СЕЛЬСОВЕТ</w:t>
      </w:r>
    </w:p>
    <w:p w:rsidR="0040779E" w:rsidRPr="0040779E" w:rsidRDefault="0040779E" w:rsidP="0040779E">
      <w:pPr>
        <w:pStyle w:val="a4"/>
        <w:rPr>
          <w:sz w:val="24"/>
          <w:szCs w:val="24"/>
        </w:rPr>
      </w:pPr>
      <w:r w:rsidRPr="0040779E">
        <w:rPr>
          <w:sz w:val="24"/>
          <w:szCs w:val="24"/>
        </w:rPr>
        <w:t>Добринского муниципального района</w:t>
      </w:r>
    </w:p>
    <w:p w:rsidR="0040779E" w:rsidRPr="0040779E" w:rsidRDefault="0040779E" w:rsidP="0040779E">
      <w:pPr>
        <w:jc w:val="center"/>
      </w:pPr>
      <w:r w:rsidRPr="0040779E">
        <w:t>Липецкой области</w:t>
      </w:r>
    </w:p>
    <w:p w:rsidR="0040779E" w:rsidRPr="0040779E" w:rsidRDefault="0040779E" w:rsidP="0040779E">
      <w:pPr>
        <w:jc w:val="center"/>
      </w:pPr>
      <w:r w:rsidRPr="0040779E">
        <w:t xml:space="preserve">17-я сессия </w:t>
      </w:r>
      <w:r w:rsidRPr="0040779E">
        <w:rPr>
          <w:lang w:val="en-US"/>
        </w:rPr>
        <w:t>V</w:t>
      </w:r>
      <w:r w:rsidRPr="0040779E">
        <w:t>-го созыва</w:t>
      </w:r>
    </w:p>
    <w:p w:rsidR="0040779E" w:rsidRPr="0040779E" w:rsidRDefault="0040779E" w:rsidP="0040779E">
      <w:pPr>
        <w:jc w:val="center"/>
      </w:pPr>
    </w:p>
    <w:p w:rsidR="0040779E" w:rsidRPr="0040779E" w:rsidRDefault="0040779E" w:rsidP="0040779E">
      <w:pPr>
        <w:pStyle w:val="7"/>
        <w:jc w:val="center"/>
      </w:pPr>
      <w:r w:rsidRPr="0040779E">
        <w:t>РЕШЕНИЕ</w:t>
      </w:r>
    </w:p>
    <w:p w:rsidR="0040779E" w:rsidRPr="0040779E" w:rsidRDefault="0040779E" w:rsidP="0040779E">
      <w:pPr>
        <w:jc w:val="center"/>
      </w:pPr>
    </w:p>
    <w:p w:rsidR="0040779E" w:rsidRPr="0040779E" w:rsidRDefault="0040779E" w:rsidP="0040779E">
      <w:pPr>
        <w:jc w:val="center"/>
      </w:pPr>
      <w:r w:rsidRPr="0040779E">
        <w:t>27.10.2016г.                                    с. Пушкино</w:t>
      </w:r>
      <w:r w:rsidRPr="0040779E">
        <w:tab/>
        <w:t xml:space="preserve">                                 № 55 -рс</w:t>
      </w:r>
    </w:p>
    <w:bookmarkEnd w:id="0"/>
    <w:bookmarkEnd w:id="1"/>
    <w:p w:rsidR="0040779E" w:rsidRPr="0040779E" w:rsidRDefault="0040779E" w:rsidP="0040779E">
      <w:pPr>
        <w:widowControl w:val="0"/>
        <w:autoSpaceDE w:val="0"/>
        <w:autoSpaceDN w:val="0"/>
        <w:adjustRightInd w:val="0"/>
        <w:rPr>
          <w:bCs/>
        </w:rPr>
      </w:pPr>
    </w:p>
    <w:p w:rsidR="0040779E" w:rsidRPr="0040779E" w:rsidRDefault="0040779E" w:rsidP="0040779E">
      <w:pPr>
        <w:contextualSpacing/>
        <w:jc w:val="center"/>
      </w:pPr>
      <w:r w:rsidRPr="0040779E">
        <w:rPr>
          <w:bCs/>
        </w:rPr>
        <w:t xml:space="preserve">О внесении изменений в  Порядок проведения конкурса по отбору кандидатур на должность главы сельского поселения  Пушкинский сельсовет    </w:t>
      </w:r>
      <w:r w:rsidRPr="0040779E">
        <w:t xml:space="preserve">    Добринского муниципального района Липецкой области Российской Федерации</w:t>
      </w:r>
    </w:p>
    <w:p w:rsidR="0040779E" w:rsidRPr="0040779E" w:rsidRDefault="0040779E" w:rsidP="0040779E">
      <w:pPr>
        <w:contextualSpacing/>
        <w:jc w:val="center"/>
      </w:pPr>
    </w:p>
    <w:p w:rsidR="0040779E" w:rsidRPr="0040779E" w:rsidRDefault="0040779E" w:rsidP="0040779E">
      <w:pPr>
        <w:contextualSpacing/>
        <w:jc w:val="center"/>
      </w:pPr>
    </w:p>
    <w:p w:rsidR="0040779E" w:rsidRPr="0040779E" w:rsidRDefault="0040779E" w:rsidP="0040779E">
      <w:pPr>
        <w:ind w:firstLine="540"/>
        <w:contextualSpacing/>
        <w:jc w:val="both"/>
      </w:pPr>
      <w:proofErr w:type="gramStart"/>
      <w:r w:rsidRPr="0040779E">
        <w:t>В соответствии с требованиями Федерального закона от 2 июня 2016 года №171-ФЗ «О внесении изменений в статью 36 Федерального закона «Об общих принципах организации местного самоуправления в Российской Федерации», руководствуясь статьей 35 Устава сельского поселения Пушкинский сельсовет Добринского муниципального района Липецкой области Российской Федерации</w:t>
      </w:r>
      <w:r w:rsidRPr="0040779E">
        <w:rPr>
          <w:shd w:val="clear" w:color="auto" w:fill="FFFFFF"/>
        </w:rPr>
        <w:t>, учитывая решение постоянной комиссии по правовым вопросам, местному самоуправлению, работе с депутатами и делам семьи, детства</w:t>
      </w:r>
      <w:proofErr w:type="gramEnd"/>
      <w:r w:rsidRPr="0040779E">
        <w:rPr>
          <w:shd w:val="clear" w:color="auto" w:fill="FFFFFF"/>
        </w:rPr>
        <w:t xml:space="preserve"> и молодежи, </w:t>
      </w:r>
      <w:r w:rsidRPr="0040779E">
        <w:t xml:space="preserve">Совет депутатов сельского поселения Пушкинский сельсовет </w:t>
      </w:r>
    </w:p>
    <w:p w:rsidR="0040779E" w:rsidRPr="0040779E" w:rsidRDefault="0040779E" w:rsidP="0040779E">
      <w:pPr>
        <w:ind w:firstLine="540"/>
        <w:contextualSpacing/>
        <w:jc w:val="both"/>
      </w:pPr>
      <w:r w:rsidRPr="0040779E">
        <w:t xml:space="preserve">    </w:t>
      </w:r>
    </w:p>
    <w:p w:rsidR="0040779E" w:rsidRPr="0040779E" w:rsidRDefault="0040779E" w:rsidP="0040779E">
      <w:pPr>
        <w:ind w:firstLine="540"/>
        <w:contextualSpacing/>
        <w:jc w:val="both"/>
      </w:pPr>
      <w:r w:rsidRPr="0040779E">
        <w:t>РЕШИЛ:</w:t>
      </w:r>
    </w:p>
    <w:p w:rsidR="0040779E" w:rsidRPr="0040779E" w:rsidRDefault="0040779E" w:rsidP="0040779E">
      <w:pPr>
        <w:widowControl w:val="0"/>
        <w:autoSpaceDE w:val="0"/>
        <w:autoSpaceDN w:val="0"/>
        <w:adjustRightInd w:val="0"/>
        <w:ind w:firstLine="540"/>
        <w:jc w:val="both"/>
      </w:pPr>
    </w:p>
    <w:p w:rsidR="0040779E" w:rsidRPr="0040779E" w:rsidRDefault="0040779E" w:rsidP="0040779E">
      <w:pPr>
        <w:widowControl w:val="0"/>
        <w:numPr>
          <w:ilvl w:val="0"/>
          <w:numId w:val="1"/>
        </w:numPr>
        <w:autoSpaceDE w:val="0"/>
        <w:autoSpaceDN w:val="0"/>
        <w:adjustRightInd w:val="0"/>
        <w:ind w:left="0" w:firstLine="0"/>
        <w:jc w:val="both"/>
      </w:pPr>
      <w:r w:rsidRPr="0040779E">
        <w:t>Принять Изменения в Порядок проведения конкурса по отбору кандидатур на должность главы сельского поселения  Пушкинский сельсовет  Добринского муниципального района Липецкой области  Российской Федерации (принятый решением № 258-рс от 23.06.2015г.) (Прилагается).</w:t>
      </w:r>
    </w:p>
    <w:p w:rsidR="0040779E" w:rsidRPr="0040779E" w:rsidRDefault="0040779E" w:rsidP="0040779E">
      <w:pPr>
        <w:numPr>
          <w:ilvl w:val="0"/>
          <w:numId w:val="1"/>
        </w:numPr>
        <w:ind w:left="0" w:firstLine="0"/>
        <w:contextualSpacing/>
        <w:jc w:val="both"/>
      </w:pPr>
      <w:r w:rsidRPr="0040779E">
        <w:t>Направить указанный нормативно-правовой акт главе сельского поселения Пушкинский сельсовет для подписания и официального обнародования.</w:t>
      </w:r>
    </w:p>
    <w:p w:rsidR="0040779E" w:rsidRPr="0040779E" w:rsidRDefault="0040779E" w:rsidP="0040779E">
      <w:pPr>
        <w:numPr>
          <w:ilvl w:val="0"/>
          <w:numId w:val="1"/>
        </w:numPr>
        <w:ind w:left="0" w:firstLine="0"/>
        <w:contextualSpacing/>
        <w:jc w:val="both"/>
      </w:pPr>
      <w:r w:rsidRPr="0040779E">
        <w:t>Настоящее решение вступает в силу со дня обнародования.</w:t>
      </w:r>
    </w:p>
    <w:p w:rsidR="0040779E" w:rsidRPr="0040779E" w:rsidRDefault="0040779E" w:rsidP="0040779E">
      <w:pPr>
        <w:widowControl w:val="0"/>
        <w:autoSpaceDE w:val="0"/>
        <w:autoSpaceDN w:val="0"/>
        <w:adjustRightInd w:val="0"/>
        <w:jc w:val="right"/>
      </w:pPr>
    </w:p>
    <w:p w:rsidR="0040779E" w:rsidRPr="0040779E" w:rsidRDefault="0040779E" w:rsidP="0040779E">
      <w:pPr>
        <w:tabs>
          <w:tab w:val="left" w:pos="3914"/>
        </w:tabs>
        <w:contextualSpacing/>
        <w:jc w:val="both"/>
      </w:pPr>
      <w:r w:rsidRPr="0040779E">
        <w:t>Председатель Совета депутатов</w:t>
      </w:r>
    </w:p>
    <w:p w:rsidR="0040779E" w:rsidRPr="0040779E" w:rsidRDefault="0040779E" w:rsidP="0040779E">
      <w:pPr>
        <w:jc w:val="both"/>
      </w:pPr>
      <w:r w:rsidRPr="0040779E">
        <w:t>сельского поселения</w:t>
      </w:r>
    </w:p>
    <w:p w:rsidR="0040779E" w:rsidRPr="0040779E" w:rsidRDefault="0040779E" w:rsidP="0040779E">
      <w:pPr>
        <w:jc w:val="both"/>
      </w:pPr>
      <w:r w:rsidRPr="0040779E">
        <w:t xml:space="preserve">Пушкинский сельсовет                                            </w:t>
      </w:r>
      <w:r>
        <w:t xml:space="preserve">                                                    </w:t>
      </w:r>
      <w:r w:rsidRPr="0040779E">
        <w:t xml:space="preserve">    Н.Г. Демихова</w:t>
      </w:r>
    </w:p>
    <w:p w:rsidR="0040779E" w:rsidRPr="0040779E" w:rsidRDefault="0040779E" w:rsidP="0040779E">
      <w:pPr>
        <w:widowControl w:val="0"/>
        <w:autoSpaceDE w:val="0"/>
        <w:autoSpaceDN w:val="0"/>
        <w:adjustRightInd w:val="0"/>
        <w:ind w:firstLine="709"/>
        <w:jc w:val="both"/>
      </w:pPr>
    </w:p>
    <w:p w:rsidR="0040779E" w:rsidRPr="0040779E" w:rsidRDefault="0040779E" w:rsidP="0040779E">
      <w:pPr>
        <w:ind w:firstLine="720"/>
        <w:jc w:val="right"/>
      </w:pPr>
    </w:p>
    <w:p w:rsidR="0040779E" w:rsidRPr="0040779E" w:rsidRDefault="0040779E" w:rsidP="0040779E">
      <w:pPr>
        <w:ind w:firstLine="720"/>
        <w:jc w:val="right"/>
      </w:pPr>
    </w:p>
    <w:p w:rsidR="0040779E" w:rsidRDefault="0040779E" w:rsidP="0040779E">
      <w:pPr>
        <w:jc w:val="right"/>
      </w:pPr>
    </w:p>
    <w:p w:rsidR="0040779E" w:rsidRDefault="0040779E" w:rsidP="0040779E">
      <w:pPr>
        <w:jc w:val="right"/>
      </w:pPr>
    </w:p>
    <w:p w:rsidR="0040779E" w:rsidRDefault="0040779E" w:rsidP="0040779E">
      <w:pPr>
        <w:jc w:val="right"/>
      </w:pPr>
    </w:p>
    <w:p w:rsidR="0040779E" w:rsidRDefault="0040779E" w:rsidP="0040779E">
      <w:pPr>
        <w:jc w:val="right"/>
      </w:pPr>
    </w:p>
    <w:p w:rsidR="0040779E" w:rsidRDefault="0040779E" w:rsidP="0040779E">
      <w:pPr>
        <w:jc w:val="right"/>
      </w:pPr>
    </w:p>
    <w:p w:rsidR="0040779E" w:rsidRDefault="0040779E" w:rsidP="0040779E">
      <w:pPr>
        <w:jc w:val="right"/>
      </w:pPr>
    </w:p>
    <w:p w:rsidR="0040779E" w:rsidRPr="0040779E" w:rsidRDefault="0040779E" w:rsidP="0040779E">
      <w:pPr>
        <w:jc w:val="right"/>
      </w:pPr>
    </w:p>
    <w:p w:rsidR="0040779E" w:rsidRPr="0040779E" w:rsidRDefault="0040779E" w:rsidP="0040779E">
      <w:pPr>
        <w:jc w:val="right"/>
      </w:pPr>
      <w:proofErr w:type="gramStart"/>
      <w:r w:rsidRPr="0040779E">
        <w:lastRenderedPageBreak/>
        <w:t>Приняты</w:t>
      </w:r>
      <w:proofErr w:type="gramEnd"/>
      <w:r w:rsidRPr="0040779E">
        <w:t xml:space="preserve"> решением Совета депутатов </w:t>
      </w:r>
    </w:p>
    <w:p w:rsidR="0040779E" w:rsidRPr="0040779E" w:rsidRDefault="0040779E" w:rsidP="0040779E">
      <w:pPr>
        <w:jc w:val="right"/>
      </w:pPr>
      <w:r w:rsidRPr="0040779E">
        <w:t>сельского поселения Пушкинский сельсовет</w:t>
      </w:r>
    </w:p>
    <w:p w:rsidR="0040779E" w:rsidRPr="0040779E" w:rsidRDefault="0040779E" w:rsidP="0040779E">
      <w:pPr>
        <w:jc w:val="right"/>
      </w:pPr>
      <w:r w:rsidRPr="0040779E">
        <w:t xml:space="preserve">Добринского муниципального района </w:t>
      </w:r>
    </w:p>
    <w:p w:rsidR="0040779E" w:rsidRPr="0040779E" w:rsidRDefault="0040779E" w:rsidP="0040779E">
      <w:pPr>
        <w:jc w:val="right"/>
      </w:pPr>
      <w:r w:rsidRPr="0040779E">
        <w:t>№ 55-рс от 27.10.2016 г.</w:t>
      </w:r>
    </w:p>
    <w:p w:rsidR="0040779E" w:rsidRPr="0040779E" w:rsidRDefault="0040779E" w:rsidP="0040779E">
      <w:pPr>
        <w:ind w:firstLine="720"/>
        <w:jc w:val="right"/>
      </w:pPr>
    </w:p>
    <w:p w:rsidR="0040779E" w:rsidRPr="0040779E" w:rsidRDefault="0040779E" w:rsidP="0040779E">
      <w:pPr>
        <w:ind w:firstLine="720"/>
        <w:jc w:val="center"/>
      </w:pPr>
    </w:p>
    <w:p w:rsidR="0040779E" w:rsidRPr="0040779E" w:rsidRDefault="0040779E" w:rsidP="0040779E">
      <w:pPr>
        <w:widowControl w:val="0"/>
        <w:autoSpaceDE w:val="0"/>
        <w:autoSpaceDN w:val="0"/>
        <w:adjustRightInd w:val="0"/>
        <w:jc w:val="center"/>
        <w:rPr>
          <w:bCs/>
        </w:rPr>
      </w:pPr>
      <w:r w:rsidRPr="0040779E">
        <w:t>И</w:t>
      </w:r>
      <w:r w:rsidRPr="0040779E">
        <w:rPr>
          <w:bCs/>
        </w:rPr>
        <w:t>зменения</w:t>
      </w:r>
    </w:p>
    <w:p w:rsidR="0040779E" w:rsidRPr="0040779E" w:rsidRDefault="0040779E" w:rsidP="0040779E">
      <w:pPr>
        <w:widowControl w:val="0"/>
        <w:autoSpaceDE w:val="0"/>
        <w:autoSpaceDN w:val="0"/>
        <w:adjustRightInd w:val="0"/>
        <w:jc w:val="center"/>
      </w:pPr>
      <w:r w:rsidRPr="0040779E">
        <w:rPr>
          <w:bCs/>
        </w:rPr>
        <w:t xml:space="preserve"> в Порядок </w:t>
      </w:r>
      <w:r w:rsidRPr="0040779E">
        <w:t>проведения конкурса по отбору кандидатур на должность главы сельского поселения Пушкинский сельсовет Добринского муниципального района Липецкой области Российской Федерации   (принятый решением                         № 258-рс от 23.06.2015г.)</w:t>
      </w:r>
    </w:p>
    <w:p w:rsidR="0040779E" w:rsidRPr="0040779E" w:rsidRDefault="0040779E" w:rsidP="0040779E">
      <w:pPr>
        <w:pStyle w:val="ConsPlusNormal"/>
        <w:jc w:val="both"/>
        <w:rPr>
          <w:rFonts w:ascii="Times New Roman" w:hAnsi="Times New Roman" w:cs="Times New Roman"/>
          <w:sz w:val="24"/>
          <w:szCs w:val="24"/>
        </w:rPr>
      </w:pPr>
    </w:p>
    <w:p w:rsidR="0040779E" w:rsidRPr="0040779E" w:rsidRDefault="0040779E" w:rsidP="0040779E">
      <w:pPr>
        <w:ind w:firstLine="709"/>
        <w:jc w:val="both"/>
      </w:pPr>
      <w:r w:rsidRPr="0040779E">
        <w:t>1) В пункте 2.1 раздела 2 «Порядок объявления конкурса» абзац четвертый дополнить словами «, за исключением  случаев указанных в пунктах 5.19, 5.20 настоящего Порядка»;</w:t>
      </w:r>
    </w:p>
    <w:p w:rsidR="0040779E" w:rsidRPr="0040779E" w:rsidRDefault="0040779E" w:rsidP="0040779E">
      <w:pPr>
        <w:ind w:firstLine="709"/>
        <w:jc w:val="both"/>
      </w:pPr>
      <w:r w:rsidRPr="0040779E">
        <w:t>2) В пункте 3.1 раздела 3 «Формирование и организация деятельности конкурсной комиссии» дополнить новым вторым абзацем следующего содержания:</w:t>
      </w:r>
    </w:p>
    <w:p w:rsidR="0040779E" w:rsidRPr="0040779E" w:rsidRDefault="0040779E" w:rsidP="0040779E">
      <w:r w:rsidRPr="0040779E">
        <w:t xml:space="preserve">«Конкурсная комиссия должна быть сформирована не </w:t>
      </w:r>
      <w:proofErr w:type="gramStart"/>
      <w:r w:rsidRPr="0040779E">
        <w:t>позднее</w:t>
      </w:r>
      <w:proofErr w:type="gramEnd"/>
      <w:r w:rsidRPr="0040779E">
        <w:t xml:space="preserve"> чем за 20 дней до дня проведения конкурса».</w:t>
      </w:r>
    </w:p>
    <w:p w:rsidR="0040779E" w:rsidRPr="0040779E" w:rsidRDefault="0040779E" w:rsidP="0040779E">
      <w:pPr>
        <w:ind w:firstLine="709"/>
      </w:pPr>
      <w:r w:rsidRPr="0040779E">
        <w:t>Абзац шестой изложить в следующей редакции:</w:t>
      </w:r>
    </w:p>
    <w:p w:rsidR="0040779E" w:rsidRPr="0040779E" w:rsidRDefault="0040779E" w:rsidP="0040779E">
      <w:pPr>
        <w:ind w:firstLine="567"/>
        <w:jc w:val="both"/>
      </w:pPr>
      <w:proofErr w:type="gramStart"/>
      <w:r w:rsidRPr="0040779E">
        <w:t>«Совет депутатов сельского поселения Пушкинский сельсовет Добринского муниципального района, в отношении членов конкурсной комиссии от поселения,  а также глава администрации Добринского муниципального района в отношении членов конкурсной комиссии от Добринского муниципального района, могут принять решение о замене назначенных членов конкурсной комиссии в случаях невозможности исполнения ими своих обязанностей, установленных настоящим Порядком, по уважительной причине (болезнь, смерть, смена места жительства)».</w:t>
      </w:r>
      <w:proofErr w:type="gramEnd"/>
    </w:p>
    <w:p w:rsidR="0040779E" w:rsidRPr="0040779E" w:rsidRDefault="0040779E" w:rsidP="0040779E">
      <w:pPr>
        <w:ind w:firstLine="567"/>
        <w:jc w:val="both"/>
      </w:pPr>
      <w:r w:rsidRPr="0040779E">
        <w:t>3) Раздел 5 «Условия и порядок проведения конкурса» изложить в следующей редакции:</w:t>
      </w:r>
    </w:p>
    <w:p w:rsidR="0040779E" w:rsidRPr="0040779E" w:rsidRDefault="0040779E" w:rsidP="0040779E">
      <w:pPr>
        <w:widowControl w:val="0"/>
        <w:autoSpaceDE w:val="0"/>
        <w:autoSpaceDN w:val="0"/>
        <w:adjustRightInd w:val="0"/>
        <w:ind w:firstLine="540"/>
        <w:jc w:val="both"/>
      </w:pPr>
      <w:r w:rsidRPr="0040779E">
        <w:t xml:space="preserve"> «5.1. Конкурс проводится конкурсной комиссией в два этапа.</w:t>
      </w:r>
    </w:p>
    <w:p w:rsidR="0040779E" w:rsidRPr="0040779E" w:rsidRDefault="0040779E" w:rsidP="0040779E">
      <w:pPr>
        <w:widowControl w:val="0"/>
        <w:autoSpaceDE w:val="0"/>
        <w:autoSpaceDN w:val="0"/>
        <w:adjustRightInd w:val="0"/>
        <w:ind w:firstLine="540"/>
        <w:jc w:val="both"/>
      </w:pPr>
      <w:r w:rsidRPr="0040779E">
        <w:t>5.2. Первый этап включает в себя:</w:t>
      </w:r>
    </w:p>
    <w:p w:rsidR="0040779E" w:rsidRPr="0040779E" w:rsidRDefault="0040779E" w:rsidP="0040779E">
      <w:pPr>
        <w:widowControl w:val="0"/>
        <w:autoSpaceDE w:val="0"/>
        <w:autoSpaceDN w:val="0"/>
        <w:adjustRightInd w:val="0"/>
        <w:ind w:firstLine="540"/>
        <w:jc w:val="both"/>
      </w:pPr>
      <w:r w:rsidRPr="0040779E">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
    <w:p w:rsidR="0040779E" w:rsidRPr="0040779E" w:rsidRDefault="0040779E" w:rsidP="0040779E">
      <w:pPr>
        <w:widowControl w:val="0"/>
        <w:autoSpaceDE w:val="0"/>
        <w:autoSpaceDN w:val="0"/>
        <w:adjustRightInd w:val="0"/>
        <w:ind w:firstLine="540"/>
        <w:jc w:val="both"/>
      </w:pPr>
      <w:r w:rsidRPr="0040779E">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40779E" w:rsidRPr="0040779E" w:rsidRDefault="0040779E" w:rsidP="0040779E">
      <w:pPr>
        <w:widowControl w:val="0"/>
        <w:autoSpaceDE w:val="0"/>
        <w:autoSpaceDN w:val="0"/>
        <w:adjustRightInd w:val="0"/>
        <w:ind w:firstLine="540"/>
        <w:jc w:val="both"/>
      </w:pPr>
      <w:r w:rsidRPr="0040779E">
        <w:t>5.3. Конкурсной комиссией принимается решение о недопущении претендента к участию во втором этапе конкурса в случаях:</w:t>
      </w:r>
    </w:p>
    <w:p w:rsidR="0040779E" w:rsidRPr="0040779E" w:rsidRDefault="0040779E" w:rsidP="0040779E">
      <w:pPr>
        <w:widowControl w:val="0"/>
        <w:autoSpaceDE w:val="0"/>
        <w:autoSpaceDN w:val="0"/>
        <w:adjustRightInd w:val="0"/>
        <w:ind w:firstLine="540"/>
        <w:jc w:val="both"/>
      </w:pPr>
      <w:r w:rsidRPr="0040779E">
        <w:t>- если на день проведения конкурса претенденту не исполнится 21 год;</w:t>
      </w:r>
    </w:p>
    <w:p w:rsidR="0040779E" w:rsidRPr="0040779E" w:rsidRDefault="0040779E" w:rsidP="0040779E">
      <w:pPr>
        <w:widowControl w:val="0"/>
        <w:autoSpaceDE w:val="0"/>
        <w:autoSpaceDN w:val="0"/>
        <w:adjustRightInd w:val="0"/>
        <w:ind w:firstLine="540"/>
        <w:jc w:val="both"/>
      </w:pPr>
      <w:r w:rsidRPr="0040779E">
        <w:t>- если претендент не отвечает требованиям, указанным в п. 5.4.</w:t>
      </w:r>
    </w:p>
    <w:p w:rsidR="0040779E" w:rsidRPr="0040779E" w:rsidRDefault="0040779E" w:rsidP="0040779E">
      <w:pPr>
        <w:widowControl w:val="0"/>
        <w:autoSpaceDE w:val="0"/>
        <w:autoSpaceDN w:val="0"/>
        <w:adjustRightInd w:val="0"/>
        <w:ind w:firstLine="540"/>
        <w:jc w:val="both"/>
      </w:pPr>
      <w:r w:rsidRPr="0040779E">
        <w:t>5.4. Права на участие в конкурсе не имеют граждане Российской Федерации:</w:t>
      </w:r>
    </w:p>
    <w:p w:rsidR="0040779E" w:rsidRPr="0040779E" w:rsidRDefault="0040779E" w:rsidP="0040779E">
      <w:pPr>
        <w:widowControl w:val="0"/>
        <w:autoSpaceDE w:val="0"/>
        <w:autoSpaceDN w:val="0"/>
        <w:adjustRightInd w:val="0"/>
        <w:ind w:firstLine="540"/>
        <w:jc w:val="both"/>
        <w:rPr>
          <w:lang w:eastAsia="en-US"/>
        </w:rPr>
      </w:pPr>
      <w:r w:rsidRPr="0040779E">
        <w:t>1)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40779E" w:rsidRPr="0040779E" w:rsidRDefault="0040779E" w:rsidP="0040779E">
      <w:pPr>
        <w:widowControl w:val="0"/>
        <w:autoSpaceDE w:val="0"/>
        <w:autoSpaceDN w:val="0"/>
        <w:adjustRightInd w:val="0"/>
        <w:ind w:firstLine="540"/>
        <w:jc w:val="both"/>
      </w:pPr>
      <w:r w:rsidRPr="0040779E">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0779E" w:rsidRPr="0040779E" w:rsidRDefault="0040779E" w:rsidP="0040779E">
      <w:pPr>
        <w:widowControl w:val="0"/>
        <w:autoSpaceDE w:val="0"/>
        <w:autoSpaceDN w:val="0"/>
        <w:adjustRightInd w:val="0"/>
        <w:ind w:firstLine="540"/>
        <w:jc w:val="both"/>
      </w:pPr>
      <w:r w:rsidRPr="0040779E">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0779E" w:rsidRPr="0040779E" w:rsidRDefault="0040779E" w:rsidP="0040779E">
      <w:pPr>
        <w:widowControl w:val="0"/>
        <w:autoSpaceDE w:val="0"/>
        <w:autoSpaceDN w:val="0"/>
        <w:adjustRightInd w:val="0"/>
        <w:ind w:firstLine="540"/>
        <w:jc w:val="both"/>
      </w:pPr>
      <w:r w:rsidRPr="0040779E">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6" w:anchor="Par211" w:tooltip="Ссылка на текущий документ" w:history="1">
        <w:r w:rsidRPr="0040779E">
          <w:rPr>
            <w:rStyle w:val="a3"/>
            <w:rFonts w:eastAsiaTheme="majorEastAsia"/>
          </w:rPr>
          <w:t xml:space="preserve">подпунктов 2 и 3 </w:t>
        </w:r>
      </w:hyperlink>
      <w:r w:rsidRPr="0040779E">
        <w:t>настоящего пункта;</w:t>
      </w:r>
    </w:p>
    <w:p w:rsidR="0040779E" w:rsidRPr="0040779E" w:rsidRDefault="0040779E" w:rsidP="0040779E">
      <w:pPr>
        <w:widowControl w:val="0"/>
        <w:autoSpaceDE w:val="0"/>
        <w:autoSpaceDN w:val="0"/>
        <w:adjustRightInd w:val="0"/>
        <w:ind w:firstLine="540"/>
        <w:jc w:val="both"/>
      </w:pPr>
      <w:proofErr w:type="gramStart"/>
      <w:r w:rsidRPr="0040779E">
        <w:lastRenderedPageBreak/>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40779E" w:rsidRPr="0040779E" w:rsidRDefault="0040779E" w:rsidP="0040779E">
      <w:pPr>
        <w:widowControl w:val="0"/>
        <w:autoSpaceDE w:val="0"/>
        <w:autoSpaceDN w:val="0"/>
        <w:adjustRightInd w:val="0"/>
        <w:ind w:firstLine="540"/>
        <w:jc w:val="both"/>
      </w:pPr>
      <w:proofErr w:type="gramStart"/>
      <w:r w:rsidRPr="0040779E">
        <w:t xml:space="preserve">6)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7" w:history="1">
        <w:r w:rsidRPr="0040779E">
          <w:rPr>
            <w:rStyle w:val="a3"/>
            <w:rFonts w:eastAsiaTheme="majorEastAsia"/>
          </w:rPr>
          <w:t>статье 1</w:t>
        </w:r>
      </w:hyperlink>
      <w:r w:rsidRPr="0040779E">
        <w:t xml:space="preserve"> Федерального закона от 25.07.2002 г. № 114-ФЗ "О противодействии экстремистской деятельности" как экстремистская деятельность, либо иным способом побуждали к таким</w:t>
      </w:r>
      <w:proofErr w:type="gramEnd"/>
      <w:r w:rsidRPr="0040779E">
        <w:t xml:space="preserve"> </w:t>
      </w:r>
      <w:proofErr w:type="gramStart"/>
      <w:r w:rsidRPr="0040779E">
        <w:t>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w:t>
      </w:r>
      <w:proofErr w:type="gramEnd"/>
      <w:r w:rsidRPr="0040779E">
        <w:t xml:space="preserve">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sidRPr="0040779E">
          <w:rPr>
            <w:rStyle w:val="a3"/>
            <w:rFonts w:eastAsiaTheme="majorEastAsia"/>
          </w:rPr>
          <w:t>законом</w:t>
        </w:r>
      </w:hyperlink>
      <w:r w:rsidRPr="0040779E">
        <w:t xml:space="preserve"> от 07.08.2001 г. №115-ФЗ "О противодействии легализации (отмыванию) доходов, полученных преступным путем, и финансированию терроризма";</w:t>
      </w:r>
    </w:p>
    <w:p w:rsidR="0040779E" w:rsidRPr="0040779E" w:rsidRDefault="0040779E" w:rsidP="0040779E">
      <w:pPr>
        <w:widowControl w:val="0"/>
        <w:autoSpaceDE w:val="0"/>
        <w:autoSpaceDN w:val="0"/>
        <w:adjustRightInd w:val="0"/>
        <w:ind w:firstLine="540"/>
        <w:jc w:val="both"/>
      </w:pPr>
      <w:r w:rsidRPr="0040779E">
        <w:t>7)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40779E" w:rsidRPr="0040779E" w:rsidRDefault="0040779E" w:rsidP="0040779E">
      <w:pPr>
        <w:widowControl w:val="0"/>
        <w:autoSpaceDE w:val="0"/>
        <w:autoSpaceDN w:val="0"/>
        <w:adjustRightInd w:val="0"/>
        <w:ind w:firstLine="540"/>
        <w:jc w:val="both"/>
      </w:pPr>
      <w:r w:rsidRPr="0040779E">
        <w:t xml:space="preserve">8) </w:t>
      </w:r>
      <w:proofErr w:type="gramStart"/>
      <w:r w:rsidRPr="0040779E">
        <w:t>признанные</w:t>
      </w:r>
      <w:proofErr w:type="gramEnd"/>
      <w:r w:rsidRPr="0040779E">
        <w:t xml:space="preserve"> судом недееспособным или ограниченно дееспособным;</w:t>
      </w:r>
    </w:p>
    <w:p w:rsidR="0040779E" w:rsidRPr="0040779E" w:rsidRDefault="0040779E" w:rsidP="0040779E">
      <w:pPr>
        <w:widowControl w:val="0"/>
        <w:autoSpaceDE w:val="0"/>
        <w:autoSpaceDN w:val="0"/>
        <w:adjustRightInd w:val="0"/>
        <w:ind w:firstLine="540"/>
        <w:jc w:val="both"/>
      </w:pPr>
      <w:r w:rsidRPr="0040779E">
        <w:t xml:space="preserve">9) имеющие заболевания, препятствующие поступлению на муниципальную службу или ее прохождению. </w:t>
      </w:r>
    </w:p>
    <w:p w:rsidR="0040779E" w:rsidRPr="0040779E" w:rsidRDefault="0040779E" w:rsidP="0040779E">
      <w:pPr>
        <w:widowControl w:val="0"/>
        <w:autoSpaceDE w:val="0"/>
        <w:autoSpaceDN w:val="0"/>
        <w:adjustRightInd w:val="0"/>
        <w:ind w:firstLine="540"/>
        <w:jc w:val="both"/>
      </w:pPr>
      <w:r w:rsidRPr="0040779E">
        <w:t>5.5. Если срок действия ограничений, предусмотренных подпунктами 3 и 4 пункта 5.4 настоящего Порядка, истекает в период проведения конкурсных процедур до дня проведения конкурса, гражданин вправе в соответствии с настоящим Порядком участвовать в этом конкурсе.</w:t>
      </w:r>
    </w:p>
    <w:p w:rsidR="0040779E" w:rsidRPr="0040779E" w:rsidRDefault="0040779E" w:rsidP="0040779E">
      <w:pPr>
        <w:widowControl w:val="0"/>
        <w:autoSpaceDE w:val="0"/>
        <w:autoSpaceDN w:val="0"/>
        <w:adjustRightInd w:val="0"/>
        <w:ind w:firstLine="540"/>
        <w:jc w:val="both"/>
      </w:pPr>
      <w:r w:rsidRPr="0040779E">
        <w:t>5.6</w:t>
      </w:r>
      <w:proofErr w:type="gramStart"/>
      <w:r w:rsidRPr="0040779E">
        <w:t xml:space="preserve"> Е</w:t>
      </w:r>
      <w:proofErr w:type="gramEnd"/>
      <w:r w:rsidRPr="0040779E">
        <w:t>сли деяние, за которое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3 и 4 пункта 5.4 настоящего Порядка, прекращается со дня вступления в силу этого уголовного закона.</w:t>
      </w:r>
    </w:p>
    <w:p w:rsidR="0040779E" w:rsidRPr="0040779E" w:rsidRDefault="0040779E" w:rsidP="0040779E">
      <w:pPr>
        <w:widowControl w:val="0"/>
        <w:autoSpaceDE w:val="0"/>
        <w:autoSpaceDN w:val="0"/>
        <w:adjustRightInd w:val="0"/>
        <w:ind w:firstLine="540"/>
        <w:jc w:val="both"/>
      </w:pPr>
      <w:r w:rsidRPr="0040779E">
        <w:t>5.7</w:t>
      </w:r>
      <w:proofErr w:type="gramStart"/>
      <w:r w:rsidRPr="0040779E">
        <w:t xml:space="preserve"> Е</w:t>
      </w:r>
      <w:proofErr w:type="gramEnd"/>
      <w:r w:rsidRPr="0040779E">
        <w:t>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3 и 4 пункта 5.4 настоящего Порядка, действуют до истечения десяти лет со дня снятия или погашения судимости.</w:t>
      </w:r>
    </w:p>
    <w:p w:rsidR="0040779E" w:rsidRPr="0040779E" w:rsidRDefault="0040779E" w:rsidP="0040779E">
      <w:pPr>
        <w:widowControl w:val="0"/>
        <w:autoSpaceDE w:val="0"/>
        <w:autoSpaceDN w:val="0"/>
        <w:adjustRightInd w:val="0"/>
        <w:ind w:firstLine="540"/>
        <w:jc w:val="both"/>
      </w:pPr>
      <w:r w:rsidRPr="0040779E">
        <w:t xml:space="preserve">5.8. </w:t>
      </w:r>
      <w:proofErr w:type="gramStart"/>
      <w:r w:rsidRPr="0040779E">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roofErr w:type="gramEnd"/>
    </w:p>
    <w:p w:rsidR="0040779E" w:rsidRPr="0040779E" w:rsidRDefault="0040779E" w:rsidP="0040779E">
      <w:pPr>
        <w:widowControl w:val="0"/>
        <w:autoSpaceDE w:val="0"/>
        <w:autoSpaceDN w:val="0"/>
        <w:adjustRightInd w:val="0"/>
        <w:ind w:firstLine="540"/>
        <w:jc w:val="both"/>
        <w:rPr>
          <w:lang w:eastAsia="en-US"/>
        </w:rPr>
      </w:pPr>
      <w:r w:rsidRPr="0040779E">
        <w:t xml:space="preserve">5.9.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40779E" w:rsidRPr="0040779E" w:rsidRDefault="0040779E" w:rsidP="0040779E">
      <w:pPr>
        <w:widowControl w:val="0"/>
        <w:autoSpaceDE w:val="0"/>
        <w:autoSpaceDN w:val="0"/>
        <w:adjustRightInd w:val="0"/>
        <w:ind w:firstLine="540"/>
        <w:jc w:val="both"/>
      </w:pPr>
      <w:r w:rsidRPr="0040779E">
        <w:t>5.10.  Второй этап конкурса проводится в форме конкурса-испытания.</w:t>
      </w:r>
    </w:p>
    <w:p w:rsidR="0040779E" w:rsidRPr="0040779E" w:rsidRDefault="0040779E" w:rsidP="0040779E">
      <w:pPr>
        <w:widowControl w:val="0"/>
        <w:autoSpaceDE w:val="0"/>
        <w:autoSpaceDN w:val="0"/>
        <w:adjustRightInd w:val="0"/>
        <w:ind w:firstLine="540"/>
        <w:jc w:val="both"/>
      </w:pPr>
      <w:r w:rsidRPr="0040779E">
        <w:t xml:space="preserve">5.11. При неявке участника конкурса  в день проведения второго этапа конкурса решением </w:t>
      </w:r>
      <w:r w:rsidRPr="0040779E">
        <w:lastRenderedPageBreak/>
        <w:t>конкурсной комиссии он исключается из числа участников.</w:t>
      </w:r>
    </w:p>
    <w:p w:rsidR="0040779E" w:rsidRPr="0040779E" w:rsidRDefault="0040779E" w:rsidP="0040779E">
      <w:pPr>
        <w:widowControl w:val="0"/>
        <w:autoSpaceDE w:val="0"/>
        <w:autoSpaceDN w:val="0"/>
        <w:adjustRightInd w:val="0"/>
        <w:ind w:firstLine="540"/>
        <w:jc w:val="both"/>
      </w:pPr>
      <w:r w:rsidRPr="0040779E">
        <w:t xml:space="preserve">5.12. Конкурс-испытание  проводится при условии допуска конкурсной комиссией к участию во втором этапе конкурса не менее двух конкурсантов. </w:t>
      </w:r>
    </w:p>
    <w:p w:rsidR="0040779E" w:rsidRPr="0040779E" w:rsidRDefault="0040779E" w:rsidP="0040779E">
      <w:pPr>
        <w:widowControl w:val="0"/>
        <w:autoSpaceDE w:val="0"/>
        <w:autoSpaceDN w:val="0"/>
        <w:adjustRightInd w:val="0"/>
        <w:ind w:firstLine="540"/>
        <w:jc w:val="both"/>
      </w:pPr>
      <w:r w:rsidRPr="0040779E">
        <w:t>5.13. Второй этап конкурса включает в себя:</w:t>
      </w:r>
    </w:p>
    <w:p w:rsidR="0040779E" w:rsidRPr="0040779E" w:rsidRDefault="0040779E" w:rsidP="0040779E">
      <w:pPr>
        <w:widowControl w:val="0"/>
        <w:autoSpaceDE w:val="0"/>
        <w:autoSpaceDN w:val="0"/>
        <w:adjustRightInd w:val="0"/>
        <w:ind w:firstLine="540"/>
        <w:jc w:val="both"/>
      </w:pPr>
      <w:proofErr w:type="gramStart"/>
      <w:r w:rsidRPr="0040779E">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roofErr w:type="gramEnd"/>
    </w:p>
    <w:p w:rsidR="0040779E" w:rsidRPr="0040779E" w:rsidRDefault="0040779E" w:rsidP="0040779E">
      <w:pPr>
        <w:widowControl w:val="0"/>
        <w:autoSpaceDE w:val="0"/>
        <w:autoSpaceDN w:val="0"/>
        <w:adjustRightInd w:val="0"/>
        <w:ind w:firstLine="540"/>
        <w:jc w:val="both"/>
      </w:pPr>
      <w:proofErr w:type="gramStart"/>
      <w:r w:rsidRPr="0040779E">
        <w:t>2) доклад участника конкурса (до 15 минут) с кратким изложением  концепции социально-экономического развития  муниципального района на 5 лет, задач, целей и иных аспектов деятельности администрации поселения);</w:t>
      </w:r>
      <w:proofErr w:type="gramEnd"/>
    </w:p>
    <w:p w:rsidR="0040779E" w:rsidRPr="0040779E" w:rsidRDefault="0040779E" w:rsidP="0040779E">
      <w:pPr>
        <w:widowControl w:val="0"/>
        <w:autoSpaceDE w:val="0"/>
        <w:autoSpaceDN w:val="0"/>
        <w:adjustRightInd w:val="0"/>
        <w:ind w:firstLine="540"/>
        <w:jc w:val="both"/>
      </w:pPr>
      <w:r w:rsidRPr="0040779E">
        <w:t xml:space="preserve">3) собеседование членов комиссии с участником конкурса после его выступления; </w:t>
      </w:r>
    </w:p>
    <w:p w:rsidR="0040779E" w:rsidRPr="0040779E" w:rsidRDefault="0040779E" w:rsidP="0040779E">
      <w:pPr>
        <w:widowControl w:val="0"/>
        <w:autoSpaceDE w:val="0"/>
        <w:autoSpaceDN w:val="0"/>
        <w:adjustRightInd w:val="0"/>
        <w:ind w:firstLine="540"/>
        <w:jc w:val="both"/>
      </w:pPr>
      <w:r w:rsidRPr="0040779E">
        <w:t xml:space="preserve">4) обсуждение итогов второго этапа конкурса и принятие решения о представлении (отказе в представлении) кандидатуры  конкурсанта  сельского поселения Пушкинский сельсовет Добринского муниципального района для избрания на должность главы сельского поселения Пушкинский сельсовет Добринского муниципального района. </w:t>
      </w:r>
    </w:p>
    <w:p w:rsidR="0040779E" w:rsidRPr="0040779E" w:rsidRDefault="0040779E" w:rsidP="0040779E">
      <w:pPr>
        <w:autoSpaceDE w:val="0"/>
        <w:autoSpaceDN w:val="0"/>
        <w:adjustRightInd w:val="0"/>
        <w:ind w:firstLine="567"/>
        <w:jc w:val="both"/>
      </w:pPr>
      <w:proofErr w:type="gramStart"/>
      <w:r w:rsidRPr="0040779E">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Пушкинский сельсовет Добринского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 Пушкинский сельсовет Добринского муниципального</w:t>
      </w:r>
      <w:proofErr w:type="gramEnd"/>
      <w:r w:rsidRPr="0040779E">
        <w:t xml:space="preserve"> района.</w:t>
      </w:r>
    </w:p>
    <w:p w:rsidR="0040779E" w:rsidRPr="0040779E" w:rsidRDefault="0040779E" w:rsidP="0040779E">
      <w:pPr>
        <w:autoSpaceDE w:val="0"/>
        <w:autoSpaceDN w:val="0"/>
        <w:adjustRightInd w:val="0"/>
        <w:ind w:firstLine="567"/>
        <w:jc w:val="both"/>
      </w:pPr>
      <w:r w:rsidRPr="0040779E">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40779E" w:rsidRPr="0040779E" w:rsidRDefault="0040779E" w:rsidP="0040779E">
      <w:pPr>
        <w:pStyle w:val="ConsPlusNormal"/>
        <w:ind w:firstLine="567"/>
        <w:jc w:val="both"/>
        <w:rPr>
          <w:rFonts w:ascii="Times New Roman" w:hAnsi="Times New Roman" w:cs="Times New Roman"/>
          <w:sz w:val="24"/>
          <w:szCs w:val="24"/>
        </w:rPr>
      </w:pPr>
      <w:r w:rsidRPr="0040779E">
        <w:rPr>
          <w:rFonts w:ascii="Times New Roman" w:hAnsi="Times New Roman" w:cs="Times New Roman"/>
          <w:sz w:val="24"/>
          <w:szCs w:val="24"/>
        </w:rPr>
        <w:t xml:space="preserve">5.14. Обсуждение итогов второго этапа конкурса проводится после окончания собеседования со всеми участниками конкурса. </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xml:space="preserve">Решение принимается по результатам собеседования и обсуждения по каждому участнику конкурса в его отсутствие открытым  голосованием. </w:t>
      </w:r>
    </w:p>
    <w:p w:rsidR="0040779E" w:rsidRPr="0040779E" w:rsidRDefault="0040779E" w:rsidP="0040779E">
      <w:pPr>
        <w:widowControl w:val="0"/>
        <w:autoSpaceDE w:val="0"/>
        <w:autoSpaceDN w:val="0"/>
        <w:adjustRightInd w:val="0"/>
        <w:ind w:firstLine="540"/>
        <w:jc w:val="both"/>
      </w:pPr>
      <w:r w:rsidRPr="0040779E">
        <w:t xml:space="preserve"> 5.15.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дата и номер протокола;</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общее количество членов комиссии и число членов комиссии, присутствующих на заседании комиссии;</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число граждан, подавших документы на участие в конкурсе, и их персональные данные;</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число граждан, отказавшихся от участия в конкурсе, и их персональные данные;</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число граждан, не явившихся на заседание конкурсной комиссии для участия во втором этапе конкурса, и их персональные данные;</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ход проведения конкурса;</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содержание обсуждений кандидатур членами конкурсной комиссии и итоги их голосования по каждой кандидатуре;</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рекомендации конкурсной комиссии Совет депутатов сельского поселения Пушкинский сельсовет Добринского муниципального района.</w:t>
      </w:r>
    </w:p>
    <w:p w:rsidR="0040779E" w:rsidRPr="0040779E" w:rsidRDefault="0040779E" w:rsidP="0040779E">
      <w:pPr>
        <w:pStyle w:val="ConsPlusNormal"/>
        <w:ind w:firstLine="567"/>
        <w:jc w:val="both"/>
        <w:rPr>
          <w:rFonts w:ascii="Times New Roman" w:hAnsi="Times New Roman" w:cs="Times New Roman"/>
          <w:sz w:val="24"/>
          <w:szCs w:val="24"/>
        </w:rPr>
      </w:pPr>
      <w:r w:rsidRPr="0040779E">
        <w:rPr>
          <w:rFonts w:ascii="Times New Roman" w:hAnsi="Times New Roman" w:cs="Times New Roman"/>
          <w:sz w:val="24"/>
          <w:szCs w:val="24"/>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40779E" w:rsidRPr="0040779E" w:rsidRDefault="0040779E" w:rsidP="0040779E">
      <w:pPr>
        <w:pStyle w:val="ConsPlusNormal"/>
        <w:ind w:firstLine="567"/>
        <w:jc w:val="both"/>
        <w:rPr>
          <w:rFonts w:ascii="Times New Roman" w:hAnsi="Times New Roman" w:cs="Times New Roman"/>
          <w:sz w:val="24"/>
          <w:szCs w:val="24"/>
        </w:rPr>
      </w:pPr>
      <w:r w:rsidRPr="0040779E">
        <w:rPr>
          <w:rFonts w:ascii="Times New Roman" w:hAnsi="Times New Roman" w:cs="Times New Roman"/>
          <w:sz w:val="24"/>
          <w:szCs w:val="24"/>
        </w:rPr>
        <w:t xml:space="preserve">5.16. Кандидатура конкурсанта представляется конкурсной комиссией в Совет депутатов сельского поселения Пушкинский сельсовет Добринского муниципального района для избрания на должность главы  сельского поселения Пушкинский сельсовет Добринского муниципального района в случае, если за выдвижение его кандидатуры проголосует </w:t>
      </w:r>
      <w:r w:rsidRPr="0040779E">
        <w:rPr>
          <w:rFonts w:ascii="Times New Roman" w:hAnsi="Times New Roman" w:cs="Times New Roman"/>
          <w:sz w:val="24"/>
          <w:szCs w:val="24"/>
        </w:rPr>
        <w:lastRenderedPageBreak/>
        <w:t>большинство членов конкурсной комиссии от установленного числа членов конкурсной комиссии.</w:t>
      </w:r>
    </w:p>
    <w:p w:rsidR="0040779E" w:rsidRPr="0040779E" w:rsidRDefault="0040779E" w:rsidP="0040779E">
      <w:pPr>
        <w:pStyle w:val="ConsPlusNormal"/>
        <w:ind w:firstLine="567"/>
        <w:jc w:val="both"/>
        <w:rPr>
          <w:rFonts w:ascii="Times New Roman" w:hAnsi="Times New Roman" w:cs="Times New Roman"/>
          <w:sz w:val="24"/>
          <w:szCs w:val="24"/>
        </w:rPr>
      </w:pPr>
      <w:r w:rsidRPr="0040779E">
        <w:rPr>
          <w:rFonts w:ascii="Times New Roman" w:hAnsi="Times New Roman" w:cs="Times New Roman"/>
          <w:sz w:val="24"/>
          <w:szCs w:val="24"/>
        </w:rP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сельского поселения Пушкинский сельсовет Добринского муниципального района.</w:t>
      </w:r>
    </w:p>
    <w:p w:rsidR="0040779E" w:rsidRPr="0040779E" w:rsidRDefault="0040779E" w:rsidP="0040779E">
      <w:pPr>
        <w:pStyle w:val="ConsPlusNormal"/>
        <w:ind w:firstLine="567"/>
        <w:jc w:val="both"/>
        <w:rPr>
          <w:rFonts w:ascii="Times New Roman" w:hAnsi="Times New Roman" w:cs="Times New Roman"/>
          <w:sz w:val="24"/>
          <w:szCs w:val="24"/>
        </w:rPr>
      </w:pPr>
      <w:r w:rsidRPr="0040779E">
        <w:rPr>
          <w:rFonts w:ascii="Times New Roman" w:hAnsi="Times New Roman" w:cs="Times New Roman"/>
          <w:sz w:val="24"/>
          <w:szCs w:val="24"/>
        </w:rPr>
        <w:t>По итогам конкурса конкурсная комиссия в течение одного дня направляет в Совет депутатов сельского поселения Пушкинский сельсовет Добринского муниципального района.</w:t>
      </w:r>
    </w:p>
    <w:p w:rsidR="0040779E" w:rsidRPr="0040779E" w:rsidRDefault="0040779E" w:rsidP="0040779E">
      <w:pPr>
        <w:pStyle w:val="ConsPlusNormal"/>
        <w:ind w:firstLine="567"/>
        <w:jc w:val="both"/>
        <w:rPr>
          <w:rFonts w:ascii="Times New Roman" w:hAnsi="Times New Roman" w:cs="Times New Roman"/>
          <w:sz w:val="24"/>
          <w:szCs w:val="24"/>
        </w:rPr>
      </w:pPr>
      <w:r w:rsidRPr="0040779E">
        <w:rPr>
          <w:rFonts w:ascii="Times New Roman" w:hAnsi="Times New Roman" w:cs="Times New Roman"/>
          <w:sz w:val="24"/>
          <w:szCs w:val="24"/>
        </w:rPr>
        <w:t xml:space="preserve"> итоговый протокол с указанием двух кандидатов для избрания главой сельского поселения Пушкинский сельсовет Добринского муниципального района.</w:t>
      </w:r>
    </w:p>
    <w:p w:rsidR="0040779E" w:rsidRPr="0040779E" w:rsidRDefault="0040779E" w:rsidP="0040779E">
      <w:pPr>
        <w:widowControl w:val="0"/>
        <w:autoSpaceDE w:val="0"/>
        <w:autoSpaceDN w:val="0"/>
        <w:adjustRightInd w:val="0"/>
        <w:ind w:firstLine="540"/>
        <w:jc w:val="both"/>
      </w:pPr>
      <w:r w:rsidRPr="0040779E">
        <w:t xml:space="preserve"> с приложением документов, представленных кандидатами для участия в  конкурсе. </w:t>
      </w:r>
    </w:p>
    <w:p w:rsidR="0040779E" w:rsidRPr="0040779E" w:rsidRDefault="0040779E" w:rsidP="0040779E">
      <w:pPr>
        <w:widowControl w:val="0"/>
        <w:autoSpaceDE w:val="0"/>
        <w:autoSpaceDN w:val="0"/>
        <w:adjustRightInd w:val="0"/>
        <w:ind w:firstLine="540"/>
        <w:jc w:val="both"/>
      </w:pPr>
      <w:r w:rsidRPr="0040779E">
        <w:t xml:space="preserve">5.17.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40779E" w:rsidRPr="0040779E" w:rsidRDefault="0040779E" w:rsidP="0040779E">
      <w:pPr>
        <w:widowControl w:val="0"/>
        <w:autoSpaceDE w:val="0"/>
        <w:autoSpaceDN w:val="0"/>
        <w:adjustRightInd w:val="0"/>
        <w:jc w:val="both"/>
      </w:pPr>
      <w:r w:rsidRPr="0040779E">
        <w:t xml:space="preserve">       5.18. Конкурс признается несостоявшимся в следующих случаях:</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наличия на дату проведения конкурса менее двух  участников допущенных к участию во втором этапе конкурса;</w:t>
      </w:r>
    </w:p>
    <w:p w:rsidR="0040779E" w:rsidRPr="0040779E" w:rsidRDefault="0040779E" w:rsidP="0040779E">
      <w:pPr>
        <w:pStyle w:val="ConsPlusNormal"/>
        <w:jc w:val="both"/>
        <w:rPr>
          <w:rFonts w:ascii="Times New Roman" w:hAnsi="Times New Roman" w:cs="Times New Roman"/>
          <w:sz w:val="24"/>
          <w:szCs w:val="24"/>
        </w:rPr>
      </w:pPr>
      <w:r w:rsidRPr="0040779E">
        <w:rPr>
          <w:rFonts w:ascii="Times New Roman" w:hAnsi="Times New Roman" w:cs="Times New Roman"/>
          <w:sz w:val="24"/>
          <w:szCs w:val="24"/>
        </w:rPr>
        <w:t>- признания всех кандидатов не соответствующими установленным требованиям.</w:t>
      </w:r>
    </w:p>
    <w:p w:rsidR="0040779E" w:rsidRPr="0040779E" w:rsidRDefault="0040779E" w:rsidP="0040779E">
      <w:pPr>
        <w:pStyle w:val="ConsPlusNormal"/>
        <w:ind w:firstLine="567"/>
        <w:jc w:val="both"/>
        <w:rPr>
          <w:rFonts w:ascii="Times New Roman" w:hAnsi="Times New Roman" w:cs="Times New Roman"/>
          <w:sz w:val="24"/>
          <w:szCs w:val="24"/>
        </w:rPr>
      </w:pPr>
      <w:r w:rsidRPr="0040779E">
        <w:rPr>
          <w:rFonts w:ascii="Times New Roman" w:hAnsi="Times New Roman" w:cs="Times New Roman"/>
          <w:sz w:val="24"/>
          <w:szCs w:val="24"/>
        </w:rPr>
        <w:t xml:space="preserve">       5.19. При наличии оснований, указанных в пункте 5.18. настоящего Порядка, Совет депутатов сельского поселения Пушкинский сельсовет Добринского муниципального района.</w:t>
      </w:r>
    </w:p>
    <w:p w:rsidR="0040779E" w:rsidRPr="0040779E" w:rsidRDefault="0040779E" w:rsidP="0040779E">
      <w:pPr>
        <w:widowControl w:val="0"/>
        <w:autoSpaceDE w:val="0"/>
        <w:autoSpaceDN w:val="0"/>
        <w:adjustRightInd w:val="0"/>
        <w:jc w:val="both"/>
      </w:pPr>
      <w:r w:rsidRPr="0040779E">
        <w:t xml:space="preserve"> </w:t>
      </w:r>
      <w:proofErr w:type="gramStart"/>
      <w:r w:rsidRPr="0040779E">
        <w:t>п</w:t>
      </w:r>
      <w:proofErr w:type="gramEnd"/>
      <w:r w:rsidRPr="0040779E">
        <w:t xml:space="preserve">о предложению конкурсной комиссии в течение 15 дней принимает решение об объявлении нового конкурса. </w:t>
      </w:r>
    </w:p>
    <w:p w:rsidR="0040779E" w:rsidRPr="0040779E" w:rsidRDefault="0040779E" w:rsidP="0040779E">
      <w:pPr>
        <w:pStyle w:val="ConsPlusNormal"/>
        <w:ind w:firstLine="567"/>
        <w:jc w:val="both"/>
        <w:rPr>
          <w:rFonts w:ascii="Times New Roman" w:hAnsi="Times New Roman" w:cs="Times New Roman"/>
          <w:sz w:val="24"/>
          <w:szCs w:val="24"/>
        </w:rPr>
      </w:pPr>
      <w:r w:rsidRPr="0040779E">
        <w:rPr>
          <w:rFonts w:ascii="Times New Roman" w:hAnsi="Times New Roman" w:cs="Times New Roman"/>
          <w:sz w:val="24"/>
          <w:szCs w:val="24"/>
        </w:rPr>
        <w:t xml:space="preserve">       5.20. В случае</w:t>
      </w:r>
      <w:proofErr w:type="gramStart"/>
      <w:r w:rsidRPr="0040779E">
        <w:rPr>
          <w:rFonts w:ascii="Times New Roman" w:hAnsi="Times New Roman" w:cs="Times New Roman"/>
          <w:sz w:val="24"/>
          <w:szCs w:val="24"/>
        </w:rPr>
        <w:t>,</w:t>
      </w:r>
      <w:proofErr w:type="gramEnd"/>
      <w:r w:rsidRPr="0040779E">
        <w:rPr>
          <w:rFonts w:ascii="Times New Roman" w:hAnsi="Times New Roman" w:cs="Times New Roman"/>
          <w:sz w:val="24"/>
          <w:szCs w:val="24"/>
        </w:rPr>
        <w:t xml:space="preserve"> если по результатам голосования депутатов Совета депутатов сельского поселения Пушкинский сельсовет Добринского муниципального района ни один из кандидатов, представленных конкурсной комиссией по результатам конкурса, не избран главой сельского поселения Пушкинский сельсовет Добринского муниципального района, Совет депутатов сельского поселения Пушкинский сельсовет Добринского муниципального района в течение 15 дней принимает решение об объявлении нового конкурса.  </w:t>
      </w:r>
    </w:p>
    <w:p w:rsidR="0040779E" w:rsidRPr="0040779E" w:rsidRDefault="0040779E" w:rsidP="0040779E">
      <w:pPr>
        <w:widowControl w:val="0"/>
        <w:autoSpaceDE w:val="0"/>
        <w:autoSpaceDN w:val="0"/>
        <w:adjustRightInd w:val="0"/>
        <w:ind w:firstLine="540"/>
        <w:jc w:val="both"/>
      </w:pPr>
      <w:r w:rsidRPr="0040779E">
        <w:t>5.21. Информация об объявлении нового конкурса публикуется в районной газете, а также на официальном сайте администрации Добринского муниципального района в «Информационно-телекоммуникационной сети «Интернет».</w:t>
      </w:r>
    </w:p>
    <w:p w:rsidR="0040779E" w:rsidRPr="0040779E" w:rsidRDefault="0040779E" w:rsidP="0040779E">
      <w:pPr>
        <w:pStyle w:val="ConsPlusNormal"/>
        <w:ind w:firstLine="567"/>
        <w:jc w:val="both"/>
        <w:rPr>
          <w:rFonts w:ascii="Times New Roman" w:hAnsi="Times New Roman" w:cs="Times New Roman"/>
          <w:sz w:val="24"/>
          <w:szCs w:val="24"/>
        </w:rPr>
      </w:pPr>
      <w:r w:rsidRPr="0040779E">
        <w:rPr>
          <w:rFonts w:ascii="Times New Roman" w:hAnsi="Times New Roman" w:cs="Times New Roman"/>
          <w:sz w:val="24"/>
          <w:szCs w:val="24"/>
        </w:rPr>
        <w:t>5.22. Совет депутатов сельского поселения Пушкинский сельсовет Добринского муниципального района  уведомляет кандидата, избранного главой сельского поселения Пушкинский сельсовет Добринского муниципального района, о принятом решении  в течение 2 (двух) дней путем направления заказного письма с уведомлением о вручении и (или) иным доступным способом.</w:t>
      </w:r>
    </w:p>
    <w:p w:rsidR="0040779E" w:rsidRPr="0040779E" w:rsidRDefault="0040779E" w:rsidP="0040779E">
      <w:pPr>
        <w:pStyle w:val="ConsPlusNormal"/>
        <w:ind w:firstLine="567"/>
        <w:jc w:val="both"/>
        <w:rPr>
          <w:rFonts w:ascii="Times New Roman" w:hAnsi="Times New Roman" w:cs="Times New Roman"/>
          <w:sz w:val="24"/>
          <w:szCs w:val="24"/>
        </w:rPr>
      </w:pPr>
      <w:r w:rsidRPr="0040779E">
        <w:rPr>
          <w:rFonts w:ascii="Times New Roman" w:hAnsi="Times New Roman" w:cs="Times New Roman"/>
          <w:sz w:val="24"/>
          <w:szCs w:val="24"/>
        </w:rPr>
        <w:t xml:space="preserve">       5.23. Решение Совета депутатов поселения Пушкинский сельсовет Добринского муниципального района об  избрании  на должность главы сельского поселения Пушкинский сельсовет Добринского муниципального района подлежит опубликованию в средствах массовой информации в течение 10 дней после принятия указанного решения.</w:t>
      </w:r>
    </w:p>
    <w:p w:rsidR="0040779E" w:rsidRPr="0040779E" w:rsidRDefault="0040779E" w:rsidP="0040779E">
      <w:pPr>
        <w:widowControl w:val="0"/>
        <w:autoSpaceDE w:val="0"/>
        <w:autoSpaceDN w:val="0"/>
        <w:adjustRightInd w:val="0"/>
        <w:jc w:val="both"/>
      </w:pPr>
      <w:r w:rsidRPr="0040779E">
        <w:t xml:space="preserve">       5.24. Кандидат вправе обжаловать решение конкурсной комиссии в соответствии с действующим законодательством Российской Федерации».</w:t>
      </w:r>
    </w:p>
    <w:p w:rsidR="0040779E" w:rsidRPr="0040779E" w:rsidRDefault="0040779E" w:rsidP="0040779E">
      <w:pPr>
        <w:widowControl w:val="0"/>
        <w:autoSpaceDE w:val="0"/>
        <w:autoSpaceDN w:val="0"/>
        <w:adjustRightInd w:val="0"/>
        <w:jc w:val="both"/>
      </w:pPr>
    </w:p>
    <w:p w:rsidR="0040779E" w:rsidRPr="0040779E" w:rsidRDefault="0040779E" w:rsidP="0040779E">
      <w:pPr>
        <w:widowControl w:val="0"/>
        <w:autoSpaceDE w:val="0"/>
        <w:autoSpaceDN w:val="0"/>
        <w:adjustRightInd w:val="0"/>
        <w:jc w:val="both"/>
      </w:pPr>
    </w:p>
    <w:p w:rsidR="0040779E" w:rsidRPr="0040779E" w:rsidRDefault="0040779E" w:rsidP="0040779E">
      <w:pPr>
        <w:widowControl w:val="0"/>
        <w:autoSpaceDE w:val="0"/>
        <w:autoSpaceDN w:val="0"/>
        <w:adjustRightInd w:val="0"/>
        <w:jc w:val="both"/>
      </w:pPr>
    </w:p>
    <w:p w:rsidR="0040779E" w:rsidRPr="0040779E" w:rsidRDefault="0040779E" w:rsidP="0040779E">
      <w:pPr>
        <w:widowControl w:val="0"/>
        <w:autoSpaceDE w:val="0"/>
        <w:autoSpaceDN w:val="0"/>
        <w:adjustRightInd w:val="0"/>
        <w:jc w:val="both"/>
      </w:pPr>
    </w:p>
    <w:p w:rsidR="0040779E" w:rsidRPr="0040779E" w:rsidRDefault="0040779E" w:rsidP="0040779E">
      <w:pPr>
        <w:widowControl w:val="0"/>
        <w:autoSpaceDE w:val="0"/>
        <w:autoSpaceDN w:val="0"/>
        <w:adjustRightInd w:val="0"/>
        <w:jc w:val="both"/>
      </w:pPr>
      <w:bookmarkStart w:id="2" w:name="OLE_LINK2"/>
      <w:bookmarkStart w:id="3" w:name="OLE_LINK3"/>
      <w:r w:rsidRPr="0040779E">
        <w:t>Глава сельского поселения</w:t>
      </w:r>
    </w:p>
    <w:p w:rsidR="0040779E" w:rsidRPr="0040779E" w:rsidRDefault="0040779E" w:rsidP="0040779E">
      <w:pPr>
        <w:widowControl w:val="0"/>
        <w:autoSpaceDE w:val="0"/>
        <w:autoSpaceDN w:val="0"/>
        <w:adjustRightInd w:val="0"/>
        <w:jc w:val="both"/>
      </w:pPr>
      <w:r w:rsidRPr="0040779E">
        <w:t xml:space="preserve"> Пушкинский сельсовет                                                           </w:t>
      </w:r>
      <w:bookmarkEnd w:id="2"/>
      <w:bookmarkEnd w:id="3"/>
      <w:r w:rsidRPr="0040779E">
        <w:t>Н.Г. Демихова</w:t>
      </w:r>
    </w:p>
    <w:p w:rsidR="0040779E" w:rsidRPr="0040779E" w:rsidRDefault="0040779E" w:rsidP="0040779E"/>
    <w:p w:rsidR="009B29AA" w:rsidRPr="0040779E" w:rsidRDefault="009B29AA"/>
    <w:sectPr w:rsidR="009B29AA" w:rsidRPr="0040779E" w:rsidSect="0040779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79E"/>
    <w:rsid w:val="000724E7"/>
    <w:rsid w:val="0015139F"/>
    <w:rsid w:val="00195648"/>
    <w:rsid w:val="001D6E46"/>
    <w:rsid w:val="0031253C"/>
    <w:rsid w:val="003F37E5"/>
    <w:rsid w:val="0040779E"/>
    <w:rsid w:val="00427774"/>
    <w:rsid w:val="0045551C"/>
    <w:rsid w:val="0050318B"/>
    <w:rsid w:val="0052354E"/>
    <w:rsid w:val="005777CF"/>
    <w:rsid w:val="005A1E91"/>
    <w:rsid w:val="00632F2C"/>
    <w:rsid w:val="006C4D9E"/>
    <w:rsid w:val="006D4D11"/>
    <w:rsid w:val="006F2AD5"/>
    <w:rsid w:val="00703FBE"/>
    <w:rsid w:val="00724D61"/>
    <w:rsid w:val="007C2909"/>
    <w:rsid w:val="008407B2"/>
    <w:rsid w:val="0085272A"/>
    <w:rsid w:val="0086304B"/>
    <w:rsid w:val="0088038A"/>
    <w:rsid w:val="008A359B"/>
    <w:rsid w:val="008B64D1"/>
    <w:rsid w:val="008E12BA"/>
    <w:rsid w:val="0091610D"/>
    <w:rsid w:val="00961398"/>
    <w:rsid w:val="009B29AA"/>
    <w:rsid w:val="009C3398"/>
    <w:rsid w:val="009E0C49"/>
    <w:rsid w:val="00A56FD6"/>
    <w:rsid w:val="00A763BA"/>
    <w:rsid w:val="00AF0712"/>
    <w:rsid w:val="00BB1F07"/>
    <w:rsid w:val="00C33AC3"/>
    <w:rsid w:val="00C66652"/>
    <w:rsid w:val="00C73D5E"/>
    <w:rsid w:val="00E13D32"/>
    <w:rsid w:val="00E906B2"/>
    <w:rsid w:val="00EE5E93"/>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9E"/>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40779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0779E"/>
    <w:rPr>
      <w:rFonts w:ascii="Times New Roman" w:eastAsia="Times New Roman" w:hAnsi="Times New Roman" w:cs="Times New Roman"/>
      <w:sz w:val="24"/>
      <w:szCs w:val="24"/>
      <w:lang w:eastAsia="ru-RU"/>
    </w:rPr>
  </w:style>
  <w:style w:type="paragraph" w:customStyle="1" w:styleId="ConsPlusNormal">
    <w:name w:val="ConsPlusNormal"/>
    <w:rsid w:val="00407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40779E"/>
    <w:rPr>
      <w:color w:val="0000FF"/>
      <w:u w:val="single"/>
    </w:rPr>
  </w:style>
  <w:style w:type="paragraph" w:styleId="a4">
    <w:name w:val="Subtitle"/>
    <w:basedOn w:val="a"/>
    <w:link w:val="a5"/>
    <w:qFormat/>
    <w:rsid w:val="0040779E"/>
    <w:pPr>
      <w:jc w:val="center"/>
    </w:pPr>
    <w:rPr>
      <w:sz w:val="32"/>
      <w:szCs w:val="20"/>
    </w:rPr>
  </w:style>
  <w:style w:type="character" w:customStyle="1" w:styleId="a5">
    <w:name w:val="Подзаголовок Знак"/>
    <w:basedOn w:val="a0"/>
    <w:link w:val="a4"/>
    <w:rsid w:val="0040779E"/>
    <w:rPr>
      <w:rFonts w:ascii="Times New Roman" w:eastAsia="Times New Roman" w:hAnsi="Times New Roman" w:cs="Times New Roman"/>
      <w:sz w:val="32"/>
      <w:szCs w:val="20"/>
      <w:lang w:eastAsia="ru-RU"/>
    </w:rPr>
  </w:style>
  <w:style w:type="paragraph" w:styleId="a6">
    <w:name w:val="Balloon Text"/>
    <w:basedOn w:val="a"/>
    <w:link w:val="a7"/>
    <w:uiPriority w:val="99"/>
    <w:semiHidden/>
    <w:unhideWhenUsed/>
    <w:rsid w:val="0040779E"/>
    <w:rPr>
      <w:rFonts w:ascii="Tahoma" w:hAnsi="Tahoma" w:cs="Tahoma"/>
      <w:sz w:val="16"/>
      <w:szCs w:val="16"/>
    </w:rPr>
  </w:style>
  <w:style w:type="character" w:customStyle="1" w:styleId="a7">
    <w:name w:val="Текст выноски Знак"/>
    <w:basedOn w:val="a0"/>
    <w:link w:val="a6"/>
    <w:uiPriority w:val="99"/>
    <w:semiHidden/>
    <w:rsid w:val="004077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C9BC4652A773A7B18FCBED887CD812778C989A02F4F67B08E3DE799R3H5K" TargetMode="External"/><Relationship Id="rId3" Type="http://schemas.openxmlformats.org/officeDocument/2006/relationships/settings" Target="settings.xml"/><Relationship Id="rId7" Type="http://schemas.openxmlformats.org/officeDocument/2006/relationships/hyperlink" Target="consultantplus://offline/ref=72179213B5CE2A7E2484CDA870933894D2CABA94F66697E34163087C63F693A04A36D25E66E1D49FY6B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J:\07.&#1050;&#1056;&#1045;&#1058;&#1054;&#1042;%20&#1044;.&#1042;\&#1055;&#1086;&#1083;&#1086;&#1078;&#1077;&#1085;&#1080;&#1077;\&#1055;&#1054;&#1051;&#1054;&#1046;&#1045;&#1053;&#1048;&#1045;%2017.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2016-12-13T07:14:00Z</dcterms:created>
  <dcterms:modified xsi:type="dcterms:W3CDTF">2016-12-13T07:15:00Z</dcterms:modified>
</cp:coreProperties>
</file>