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01" w:rsidRDefault="00F0121F" w:rsidP="007F72D3">
      <w:pPr>
        <w:autoSpaceDE w:val="0"/>
        <w:autoSpaceDN w:val="0"/>
        <w:adjustRightInd w:val="0"/>
        <w:spacing w:line="240" w:lineRule="auto"/>
        <w:rPr>
          <w:rFonts w:ascii="Times New Roman" w:hAnsi="Times New Roman" w:cs="Times New Roman"/>
          <w:b/>
          <w:color w:val="000000"/>
          <w:sz w:val="28"/>
          <w:szCs w:val="28"/>
          <w:lang w:eastAsia="ru-RU"/>
        </w:rPr>
      </w:pPr>
      <w:r>
        <w:rPr>
          <w:rFonts w:ascii="Times New Roman" w:hAnsi="Times New Roman" w:cs="Times New Roman"/>
          <w:b/>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pt;margin-top:-.8pt;width:53.1pt;height:63.05pt;z-index:251660288">
            <v:imagedata r:id="rId4" o:title=""/>
          </v:shape>
          <o:OLEObject Type="Embed" ProgID="Photoshop.Image.6" ShapeID="_x0000_s1026" DrawAspect="Content" ObjectID="_1652273189" r:id="rId5">
            <o:FieldCodes>\s</o:FieldCodes>
          </o:OLEObject>
        </w:pict>
      </w:r>
    </w:p>
    <w:p w:rsidR="00E93101" w:rsidRDefault="00E93101" w:rsidP="007F72D3">
      <w:pPr>
        <w:autoSpaceDE w:val="0"/>
        <w:autoSpaceDN w:val="0"/>
        <w:adjustRightInd w:val="0"/>
        <w:spacing w:line="240" w:lineRule="auto"/>
        <w:rPr>
          <w:rFonts w:ascii="Times New Roman" w:hAnsi="Times New Roman" w:cs="Times New Roman"/>
          <w:b/>
          <w:color w:val="000000"/>
          <w:sz w:val="28"/>
          <w:szCs w:val="28"/>
          <w:lang w:eastAsia="ru-RU"/>
        </w:rPr>
      </w:pPr>
    </w:p>
    <w:p w:rsidR="00E93101" w:rsidRPr="00C850AD" w:rsidRDefault="00E93101" w:rsidP="007F72D3">
      <w:pPr>
        <w:tabs>
          <w:tab w:val="left" w:pos="2040"/>
          <w:tab w:val="center" w:pos="5294"/>
        </w:tabs>
        <w:spacing w:line="360" w:lineRule="atLeast"/>
        <w:jc w:val="center"/>
        <w:rPr>
          <w:rFonts w:ascii="Times New Roman" w:hAnsi="Times New Roman" w:cs="Times New Roman"/>
          <w:b/>
          <w:spacing w:val="50"/>
          <w:sz w:val="32"/>
          <w:szCs w:val="32"/>
        </w:rPr>
      </w:pPr>
      <w:r>
        <w:rPr>
          <w:rFonts w:ascii="Times New Roman" w:hAnsi="Times New Roman" w:cs="Times New Roman"/>
          <w:b/>
          <w:spacing w:val="50"/>
          <w:sz w:val="32"/>
          <w:szCs w:val="32"/>
        </w:rPr>
        <w:t>П</w:t>
      </w:r>
      <w:r w:rsidRPr="00C850AD">
        <w:rPr>
          <w:rFonts w:ascii="Times New Roman" w:hAnsi="Times New Roman" w:cs="Times New Roman"/>
          <w:b/>
          <w:spacing w:val="50"/>
          <w:sz w:val="32"/>
          <w:szCs w:val="32"/>
        </w:rPr>
        <w:t>ОСТАНОВЛЕНИЕ</w:t>
      </w:r>
    </w:p>
    <w:p w:rsidR="00E93101" w:rsidRPr="00094E2F" w:rsidRDefault="00E93101" w:rsidP="007F72D3">
      <w:pPr>
        <w:spacing w:before="0"/>
        <w:jc w:val="center"/>
        <w:rPr>
          <w:rFonts w:ascii="Times New Roman" w:hAnsi="Times New Roman" w:cs="Times New Roman"/>
          <w:b/>
          <w:sz w:val="28"/>
          <w:szCs w:val="28"/>
        </w:rPr>
      </w:pPr>
      <w:r w:rsidRPr="00094E2F">
        <w:rPr>
          <w:rFonts w:ascii="Times New Roman" w:hAnsi="Times New Roman" w:cs="Times New Roman"/>
          <w:b/>
          <w:sz w:val="28"/>
          <w:szCs w:val="28"/>
        </w:rPr>
        <w:t>Администрации сельского поселения</w:t>
      </w:r>
    </w:p>
    <w:p w:rsidR="00E93101" w:rsidRPr="00094E2F" w:rsidRDefault="00E93101" w:rsidP="007F72D3">
      <w:pPr>
        <w:spacing w:before="0"/>
        <w:jc w:val="center"/>
        <w:rPr>
          <w:rFonts w:ascii="Times New Roman" w:hAnsi="Times New Roman" w:cs="Times New Roman"/>
          <w:b/>
          <w:sz w:val="28"/>
          <w:szCs w:val="28"/>
        </w:rPr>
      </w:pPr>
      <w:r>
        <w:rPr>
          <w:rFonts w:ascii="Times New Roman" w:hAnsi="Times New Roman" w:cs="Times New Roman"/>
          <w:b/>
          <w:sz w:val="28"/>
          <w:szCs w:val="28"/>
        </w:rPr>
        <w:t>Пушкинский</w:t>
      </w:r>
      <w:r w:rsidRPr="00094E2F">
        <w:rPr>
          <w:rFonts w:ascii="Times New Roman" w:hAnsi="Times New Roman" w:cs="Times New Roman"/>
          <w:b/>
          <w:sz w:val="28"/>
          <w:szCs w:val="28"/>
        </w:rPr>
        <w:t xml:space="preserve"> сельсовет</w:t>
      </w:r>
    </w:p>
    <w:p w:rsidR="00E93101" w:rsidRPr="00094E2F" w:rsidRDefault="00E93101" w:rsidP="007F72D3">
      <w:pPr>
        <w:spacing w:before="0"/>
        <w:jc w:val="center"/>
        <w:rPr>
          <w:rFonts w:ascii="Times New Roman" w:hAnsi="Times New Roman" w:cs="Times New Roman"/>
          <w:b/>
          <w:sz w:val="28"/>
          <w:szCs w:val="28"/>
        </w:rPr>
      </w:pPr>
      <w:r w:rsidRPr="00094E2F">
        <w:rPr>
          <w:rFonts w:ascii="Times New Roman" w:hAnsi="Times New Roman" w:cs="Times New Roman"/>
          <w:b/>
          <w:sz w:val="28"/>
          <w:szCs w:val="28"/>
        </w:rPr>
        <w:t>Добринского муниципального района Липецкой области</w:t>
      </w:r>
    </w:p>
    <w:p w:rsidR="00E93101" w:rsidRPr="00774456" w:rsidRDefault="00E93101" w:rsidP="00774456">
      <w:pPr>
        <w:spacing w:before="0"/>
        <w:jc w:val="center"/>
        <w:rPr>
          <w:rFonts w:ascii="Times New Roman" w:hAnsi="Times New Roman" w:cs="Times New Roman"/>
          <w:b/>
          <w:sz w:val="28"/>
          <w:szCs w:val="28"/>
        </w:rPr>
      </w:pPr>
      <w:r w:rsidRPr="00094E2F">
        <w:rPr>
          <w:rFonts w:ascii="Times New Roman" w:hAnsi="Times New Roman" w:cs="Times New Roman"/>
          <w:b/>
          <w:sz w:val="28"/>
          <w:szCs w:val="28"/>
        </w:rPr>
        <w:t>Российской Федерации</w:t>
      </w:r>
    </w:p>
    <w:p w:rsidR="00E93101" w:rsidRPr="004B70B5" w:rsidRDefault="004B70B5" w:rsidP="007F72D3">
      <w:pPr>
        <w:autoSpaceDE w:val="0"/>
        <w:autoSpaceDN w:val="0"/>
        <w:adjustRightInd w:val="0"/>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28</w:t>
      </w:r>
      <w:r w:rsidR="00B07097" w:rsidRPr="00B07097">
        <w:rPr>
          <w:rFonts w:ascii="Times New Roman" w:hAnsi="Times New Roman" w:cs="Times New Roman"/>
          <w:b/>
          <w:sz w:val="28"/>
          <w:szCs w:val="28"/>
          <w:lang w:eastAsia="ru-RU"/>
        </w:rPr>
        <w:t>.05.2020</w:t>
      </w:r>
      <w:r w:rsidR="00E93101" w:rsidRPr="00B10BC1">
        <w:rPr>
          <w:rFonts w:ascii="Times New Roman" w:hAnsi="Times New Roman" w:cs="Times New Roman"/>
          <w:b/>
          <w:sz w:val="28"/>
          <w:szCs w:val="28"/>
          <w:lang w:eastAsia="ru-RU"/>
        </w:rPr>
        <w:tab/>
      </w:r>
      <w:r w:rsidR="00E93101" w:rsidRPr="00B10BC1">
        <w:rPr>
          <w:rFonts w:ascii="Times New Roman" w:hAnsi="Times New Roman" w:cs="Times New Roman"/>
          <w:b/>
          <w:sz w:val="28"/>
          <w:szCs w:val="28"/>
          <w:lang w:eastAsia="ru-RU"/>
        </w:rPr>
        <w:tab/>
      </w:r>
      <w:r w:rsidR="00B07097">
        <w:rPr>
          <w:rFonts w:ascii="Times New Roman" w:hAnsi="Times New Roman" w:cs="Times New Roman"/>
          <w:b/>
          <w:sz w:val="28"/>
          <w:szCs w:val="28"/>
          <w:lang w:eastAsia="ru-RU"/>
        </w:rPr>
        <w:t xml:space="preserve">            </w:t>
      </w:r>
      <w:r w:rsidR="00774456">
        <w:rPr>
          <w:rFonts w:ascii="Times New Roman" w:hAnsi="Times New Roman" w:cs="Times New Roman"/>
          <w:b/>
          <w:sz w:val="28"/>
          <w:szCs w:val="28"/>
          <w:lang w:eastAsia="ru-RU"/>
        </w:rPr>
        <w:t xml:space="preserve">            </w:t>
      </w:r>
      <w:r w:rsidR="00B07097">
        <w:rPr>
          <w:rFonts w:ascii="Times New Roman" w:hAnsi="Times New Roman" w:cs="Times New Roman"/>
          <w:b/>
          <w:sz w:val="28"/>
          <w:szCs w:val="28"/>
          <w:lang w:eastAsia="ru-RU"/>
        </w:rPr>
        <w:t xml:space="preserve"> </w:t>
      </w:r>
      <w:r w:rsidR="00774456">
        <w:rPr>
          <w:rFonts w:ascii="Times New Roman" w:hAnsi="Times New Roman" w:cs="Times New Roman"/>
          <w:b/>
          <w:sz w:val="28"/>
          <w:szCs w:val="28"/>
          <w:lang w:eastAsia="ru-RU"/>
        </w:rPr>
        <w:t>с.Пушкино</w:t>
      </w:r>
      <w:r w:rsidR="00774456">
        <w:rPr>
          <w:rFonts w:ascii="Times New Roman" w:hAnsi="Times New Roman" w:cs="Times New Roman"/>
          <w:b/>
          <w:sz w:val="28"/>
          <w:szCs w:val="28"/>
          <w:lang w:eastAsia="ru-RU"/>
        </w:rPr>
        <w:tab/>
      </w:r>
      <w:r w:rsidR="00774456">
        <w:rPr>
          <w:rFonts w:ascii="Times New Roman" w:hAnsi="Times New Roman" w:cs="Times New Roman"/>
          <w:b/>
          <w:sz w:val="28"/>
          <w:szCs w:val="28"/>
          <w:lang w:eastAsia="ru-RU"/>
        </w:rPr>
        <w:tab/>
        <w:t xml:space="preserve">                                   </w:t>
      </w:r>
      <w:r w:rsidR="00E93101" w:rsidRPr="00B10BC1">
        <w:rPr>
          <w:rFonts w:ascii="Times New Roman" w:hAnsi="Times New Roman" w:cs="Times New Roman"/>
          <w:b/>
          <w:sz w:val="28"/>
          <w:szCs w:val="28"/>
          <w:lang w:eastAsia="ru-RU"/>
        </w:rPr>
        <w:tab/>
      </w:r>
      <w:r w:rsidR="00E93101" w:rsidRPr="00B10BC1">
        <w:rPr>
          <w:rFonts w:ascii="Times New Roman" w:hAnsi="Times New Roman" w:cs="Times New Roman"/>
          <w:b/>
          <w:sz w:val="28"/>
          <w:szCs w:val="28"/>
          <w:lang w:eastAsia="ru-RU"/>
        </w:rPr>
        <w:tab/>
      </w:r>
      <w:r w:rsidR="00E93101" w:rsidRPr="004B70B5">
        <w:rPr>
          <w:rFonts w:ascii="Times New Roman" w:hAnsi="Times New Roman" w:cs="Times New Roman"/>
          <w:b/>
          <w:sz w:val="28"/>
          <w:szCs w:val="28"/>
          <w:lang w:eastAsia="ru-RU"/>
        </w:rPr>
        <w:t xml:space="preserve">№ </w:t>
      </w:r>
      <w:r w:rsidRPr="004B70B5">
        <w:rPr>
          <w:rFonts w:ascii="Times New Roman" w:hAnsi="Times New Roman" w:cs="Times New Roman"/>
          <w:b/>
          <w:sz w:val="28"/>
          <w:szCs w:val="28"/>
          <w:lang w:eastAsia="ru-RU"/>
        </w:rPr>
        <w:t>34</w:t>
      </w:r>
    </w:p>
    <w:p w:rsidR="00E93101" w:rsidRPr="00E93101" w:rsidRDefault="00E93101" w:rsidP="00774456">
      <w:pPr>
        <w:pStyle w:val="a3"/>
        <w:jc w:val="center"/>
        <w:rPr>
          <w:color w:val="000000"/>
          <w:sz w:val="28"/>
          <w:szCs w:val="28"/>
        </w:rPr>
      </w:pPr>
      <w:r w:rsidRPr="00E93101">
        <w:rPr>
          <w:rStyle w:val="a4"/>
          <w:color w:val="000000"/>
          <w:sz w:val="28"/>
          <w:szCs w:val="28"/>
        </w:rPr>
        <w:t xml:space="preserve">Об утверждении Методики прогнозирования поступлений доходов в бюджеты бюджетной системы Российской Федерации, главным администратором которых является администрация сельского поселения </w:t>
      </w:r>
      <w:r>
        <w:rPr>
          <w:rStyle w:val="a4"/>
          <w:color w:val="000000"/>
          <w:sz w:val="28"/>
          <w:szCs w:val="28"/>
        </w:rPr>
        <w:t>Пушкин</w:t>
      </w:r>
      <w:r w:rsidRPr="00E93101">
        <w:rPr>
          <w:rStyle w:val="a4"/>
          <w:color w:val="000000"/>
          <w:sz w:val="28"/>
          <w:szCs w:val="28"/>
        </w:rPr>
        <w:t xml:space="preserve">ский сельсовет </w:t>
      </w:r>
      <w:r>
        <w:rPr>
          <w:rStyle w:val="a4"/>
          <w:color w:val="000000"/>
          <w:sz w:val="28"/>
          <w:szCs w:val="28"/>
        </w:rPr>
        <w:t>Добрин</w:t>
      </w:r>
      <w:r w:rsidRPr="00E93101">
        <w:rPr>
          <w:rStyle w:val="a4"/>
          <w:color w:val="000000"/>
          <w:sz w:val="28"/>
          <w:szCs w:val="28"/>
        </w:rPr>
        <w:t>ского муниципального района Липецкой области Российской Федерации</w:t>
      </w:r>
    </w:p>
    <w:p w:rsidR="00E93101" w:rsidRPr="00E93101" w:rsidRDefault="00E93101" w:rsidP="007F72D3">
      <w:pPr>
        <w:pStyle w:val="a3"/>
        <w:jc w:val="both"/>
        <w:rPr>
          <w:color w:val="000000"/>
          <w:sz w:val="28"/>
          <w:szCs w:val="28"/>
        </w:rPr>
      </w:pPr>
      <w:r w:rsidRPr="00E93101">
        <w:rPr>
          <w:color w:val="000000"/>
          <w:sz w:val="28"/>
          <w:szCs w:val="28"/>
        </w:rPr>
        <w:t>В соответствии с п.1 статьи 160.1 Бюджетного кодекса Российской Федерации, во исполнение Постановления Правительства РФ от 23 июня 2016 г. № 574 «Об общих требованиях к методике прогнозирования поступлений доходов в бюджеты бюджетной системы Российской Федерации»:</w:t>
      </w:r>
      <w:r w:rsidRPr="00E93101">
        <w:rPr>
          <w:color w:val="000000"/>
          <w:sz w:val="28"/>
          <w:szCs w:val="28"/>
        </w:rPr>
        <w:br/>
      </w:r>
      <w:r w:rsidRPr="00E93101">
        <w:rPr>
          <w:color w:val="000000"/>
          <w:sz w:val="28"/>
          <w:szCs w:val="28"/>
        </w:rPr>
        <w:br/>
        <w:t xml:space="preserve">1. Утвердить Методику прогнозирования поступлений доходов в бюджеты бюджетной системы Российской Федерации, главным администратором которых является администрация сельского поселения </w:t>
      </w:r>
      <w:r>
        <w:rPr>
          <w:color w:val="000000"/>
          <w:sz w:val="28"/>
          <w:szCs w:val="28"/>
        </w:rPr>
        <w:t>Пушкин</w:t>
      </w:r>
      <w:r w:rsidRPr="00E93101">
        <w:rPr>
          <w:color w:val="000000"/>
          <w:sz w:val="28"/>
          <w:szCs w:val="28"/>
        </w:rPr>
        <w:t xml:space="preserve">ский сельсовет </w:t>
      </w:r>
      <w:r>
        <w:rPr>
          <w:color w:val="000000"/>
          <w:sz w:val="28"/>
          <w:szCs w:val="28"/>
        </w:rPr>
        <w:t>Добрин</w:t>
      </w:r>
      <w:r w:rsidRPr="00E93101">
        <w:rPr>
          <w:color w:val="000000"/>
          <w:sz w:val="28"/>
          <w:szCs w:val="28"/>
        </w:rPr>
        <w:t>ского муниципального рай</w:t>
      </w:r>
      <w:r>
        <w:rPr>
          <w:color w:val="000000"/>
          <w:sz w:val="28"/>
          <w:szCs w:val="28"/>
        </w:rPr>
        <w:t>она Липецкой области Российской</w:t>
      </w:r>
      <w:r w:rsidR="007F72D3">
        <w:rPr>
          <w:color w:val="000000"/>
          <w:sz w:val="28"/>
          <w:szCs w:val="28"/>
        </w:rPr>
        <w:t> </w:t>
      </w:r>
      <w:r w:rsidRPr="00E93101">
        <w:rPr>
          <w:color w:val="000000"/>
          <w:sz w:val="28"/>
          <w:szCs w:val="28"/>
        </w:rPr>
        <w:t>Федерации(приложение).</w:t>
      </w:r>
      <w:r w:rsidRPr="00E93101">
        <w:rPr>
          <w:color w:val="000000"/>
          <w:sz w:val="28"/>
          <w:szCs w:val="28"/>
        </w:rPr>
        <w:br/>
        <w:t>2. Разместить настоящее постановление на офици</w:t>
      </w:r>
      <w:r>
        <w:rPr>
          <w:color w:val="000000"/>
          <w:sz w:val="28"/>
          <w:szCs w:val="28"/>
        </w:rPr>
        <w:t>альном сайте администрации сель</w:t>
      </w:r>
      <w:r w:rsidRPr="00E93101">
        <w:rPr>
          <w:color w:val="000000"/>
          <w:sz w:val="28"/>
          <w:szCs w:val="28"/>
        </w:rPr>
        <w:t xml:space="preserve">ского поселения </w:t>
      </w:r>
      <w:r>
        <w:rPr>
          <w:color w:val="000000"/>
          <w:sz w:val="28"/>
          <w:szCs w:val="28"/>
        </w:rPr>
        <w:t>Добри</w:t>
      </w:r>
      <w:r w:rsidRPr="00E93101">
        <w:rPr>
          <w:color w:val="000000"/>
          <w:sz w:val="28"/>
          <w:szCs w:val="28"/>
        </w:rPr>
        <w:t>нского муниципального района.</w:t>
      </w:r>
      <w:r w:rsidRPr="00E93101">
        <w:rPr>
          <w:color w:val="000000"/>
          <w:sz w:val="28"/>
          <w:szCs w:val="28"/>
        </w:rPr>
        <w:br/>
        <w:t>3. Контроль исполнения настоящего постановления оставляю за собой.</w:t>
      </w:r>
    </w:p>
    <w:p w:rsidR="00E93101" w:rsidRDefault="00E93101" w:rsidP="007F72D3">
      <w:pPr>
        <w:pStyle w:val="a3"/>
        <w:rPr>
          <w:color w:val="000000"/>
          <w:sz w:val="28"/>
          <w:szCs w:val="28"/>
        </w:rPr>
      </w:pPr>
    </w:p>
    <w:p w:rsidR="00E93101" w:rsidRDefault="00E93101" w:rsidP="007F72D3">
      <w:pPr>
        <w:pStyle w:val="a3"/>
        <w:jc w:val="right"/>
        <w:rPr>
          <w:color w:val="000000"/>
          <w:sz w:val="28"/>
          <w:szCs w:val="28"/>
        </w:rPr>
      </w:pPr>
    </w:p>
    <w:p w:rsidR="00E93101" w:rsidRDefault="00E93101" w:rsidP="007F72D3">
      <w:pPr>
        <w:autoSpaceDE w:val="0"/>
        <w:autoSpaceDN w:val="0"/>
        <w:adjustRightInd w:val="0"/>
        <w:spacing w:before="0"/>
        <w:rPr>
          <w:rFonts w:ascii="Times New Roman" w:hAnsi="Times New Roman" w:cs="Times New Roman"/>
          <w:color w:val="000000"/>
          <w:sz w:val="28"/>
          <w:szCs w:val="28"/>
          <w:lang w:eastAsia="ru-RU"/>
        </w:rPr>
      </w:pPr>
      <w:r w:rsidRPr="00DB5899">
        <w:rPr>
          <w:rFonts w:ascii="Times New Roman" w:hAnsi="Times New Roman" w:cs="Times New Roman"/>
          <w:color w:val="000000"/>
          <w:sz w:val="28"/>
          <w:szCs w:val="28"/>
          <w:lang w:eastAsia="ru-RU"/>
        </w:rPr>
        <w:t>Глава администрации</w:t>
      </w:r>
    </w:p>
    <w:p w:rsidR="00E93101" w:rsidRPr="00DB5899" w:rsidRDefault="00E93101" w:rsidP="007F72D3">
      <w:pPr>
        <w:autoSpaceDE w:val="0"/>
        <w:autoSpaceDN w:val="0"/>
        <w:adjustRightInd w:val="0"/>
        <w:spacing w:befor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сельского поселения</w:t>
      </w:r>
    </w:p>
    <w:p w:rsidR="00E93101" w:rsidRPr="00DB5899" w:rsidRDefault="00E93101" w:rsidP="007F72D3">
      <w:pPr>
        <w:autoSpaceDE w:val="0"/>
        <w:autoSpaceDN w:val="0"/>
        <w:adjustRightInd w:val="0"/>
        <w:spacing w:befor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Пушкинский сельсовет</w:t>
      </w:r>
      <w:r w:rsidRPr="00DB589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DB589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Н.Г. Демихова</w:t>
      </w:r>
    </w:p>
    <w:p w:rsidR="00E93101" w:rsidRDefault="00E93101" w:rsidP="007F72D3">
      <w:pPr>
        <w:pStyle w:val="a3"/>
        <w:rPr>
          <w:color w:val="000000"/>
          <w:sz w:val="28"/>
          <w:szCs w:val="28"/>
        </w:rPr>
      </w:pPr>
    </w:p>
    <w:p w:rsidR="00774456" w:rsidRDefault="00774456" w:rsidP="007F72D3">
      <w:pPr>
        <w:pStyle w:val="a3"/>
        <w:rPr>
          <w:color w:val="000000"/>
          <w:sz w:val="28"/>
          <w:szCs w:val="28"/>
        </w:rPr>
      </w:pPr>
    </w:p>
    <w:p w:rsidR="00E93101" w:rsidRPr="004B70B5" w:rsidRDefault="00E93101" w:rsidP="007F72D3">
      <w:pPr>
        <w:pStyle w:val="a3"/>
        <w:jc w:val="right"/>
        <w:rPr>
          <w:sz w:val="28"/>
          <w:szCs w:val="28"/>
        </w:rPr>
      </w:pPr>
      <w:r>
        <w:rPr>
          <w:color w:val="000000"/>
          <w:sz w:val="28"/>
          <w:szCs w:val="28"/>
        </w:rPr>
        <w:lastRenderedPageBreak/>
        <w:t>При</w:t>
      </w:r>
      <w:r w:rsidRPr="00E93101">
        <w:rPr>
          <w:color w:val="000000"/>
          <w:sz w:val="28"/>
          <w:szCs w:val="28"/>
        </w:rPr>
        <w:t>ложение</w:t>
      </w:r>
      <w:r w:rsidRPr="00E93101">
        <w:rPr>
          <w:color w:val="000000"/>
          <w:sz w:val="28"/>
          <w:szCs w:val="28"/>
        </w:rPr>
        <w:br/>
        <w:t>к постановлению администрации</w:t>
      </w:r>
      <w:r w:rsidRPr="00E93101">
        <w:rPr>
          <w:color w:val="000000"/>
          <w:sz w:val="28"/>
          <w:szCs w:val="28"/>
        </w:rPr>
        <w:br/>
        <w:t>сельского поселения</w:t>
      </w:r>
      <w:r>
        <w:rPr>
          <w:color w:val="000000"/>
          <w:sz w:val="28"/>
          <w:szCs w:val="28"/>
        </w:rPr>
        <w:t xml:space="preserve"> Пушкин</w:t>
      </w:r>
      <w:r w:rsidRPr="00E93101">
        <w:rPr>
          <w:color w:val="000000"/>
          <w:sz w:val="28"/>
          <w:szCs w:val="28"/>
        </w:rPr>
        <w:t>ский сельсовет</w:t>
      </w:r>
      <w:r w:rsidRPr="00E93101">
        <w:rPr>
          <w:color w:val="000000"/>
          <w:sz w:val="28"/>
          <w:szCs w:val="28"/>
        </w:rPr>
        <w:br/>
      </w:r>
      <w:r>
        <w:rPr>
          <w:color w:val="000000"/>
          <w:sz w:val="28"/>
          <w:szCs w:val="28"/>
        </w:rPr>
        <w:t>Добри</w:t>
      </w:r>
      <w:r w:rsidRPr="00E93101">
        <w:rPr>
          <w:color w:val="000000"/>
          <w:sz w:val="28"/>
          <w:szCs w:val="28"/>
        </w:rPr>
        <w:t>нского муниципального района Липецкой</w:t>
      </w:r>
      <w:r w:rsidRPr="00E93101">
        <w:rPr>
          <w:color w:val="000000"/>
          <w:sz w:val="28"/>
          <w:szCs w:val="28"/>
        </w:rPr>
        <w:br/>
        <w:t>области Российской Федерации</w:t>
      </w:r>
      <w:r w:rsidRPr="00E93101">
        <w:rPr>
          <w:color w:val="000000"/>
          <w:sz w:val="28"/>
          <w:szCs w:val="28"/>
        </w:rPr>
        <w:br/>
      </w:r>
      <w:r w:rsidR="004B70B5" w:rsidRPr="004B70B5">
        <w:rPr>
          <w:sz w:val="28"/>
          <w:szCs w:val="28"/>
        </w:rPr>
        <w:t>от 28</w:t>
      </w:r>
      <w:r w:rsidRPr="004B70B5">
        <w:rPr>
          <w:sz w:val="28"/>
          <w:szCs w:val="28"/>
        </w:rPr>
        <w:t>.0</w:t>
      </w:r>
      <w:r w:rsidR="004B70B5" w:rsidRPr="004B70B5">
        <w:rPr>
          <w:sz w:val="28"/>
          <w:szCs w:val="28"/>
        </w:rPr>
        <w:t>5</w:t>
      </w:r>
      <w:r w:rsidRPr="004B70B5">
        <w:rPr>
          <w:sz w:val="28"/>
          <w:szCs w:val="28"/>
        </w:rPr>
        <w:t>. 20</w:t>
      </w:r>
      <w:r w:rsidR="004B70B5" w:rsidRPr="004B70B5">
        <w:rPr>
          <w:sz w:val="28"/>
          <w:szCs w:val="28"/>
        </w:rPr>
        <w:t>20</w:t>
      </w:r>
      <w:r w:rsidRPr="004B70B5">
        <w:rPr>
          <w:sz w:val="28"/>
          <w:szCs w:val="28"/>
        </w:rPr>
        <w:t xml:space="preserve"> г. № </w:t>
      </w:r>
      <w:r w:rsidR="004B70B5" w:rsidRPr="004B70B5">
        <w:rPr>
          <w:sz w:val="28"/>
          <w:szCs w:val="28"/>
        </w:rPr>
        <w:t>3</w:t>
      </w:r>
      <w:r w:rsidRPr="004B70B5">
        <w:rPr>
          <w:sz w:val="28"/>
          <w:szCs w:val="28"/>
        </w:rPr>
        <w:t>4 </w:t>
      </w:r>
    </w:p>
    <w:p w:rsidR="00E93101" w:rsidRPr="00E93101" w:rsidRDefault="00E93101" w:rsidP="007F72D3">
      <w:pPr>
        <w:pStyle w:val="a3"/>
        <w:jc w:val="center"/>
        <w:rPr>
          <w:color w:val="000000"/>
          <w:sz w:val="28"/>
          <w:szCs w:val="28"/>
        </w:rPr>
      </w:pPr>
      <w:r w:rsidRPr="00E93101">
        <w:rPr>
          <w:rStyle w:val="a4"/>
          <w:color w:val="000000"/>
          <w:sz w:val="28"/>
          <w:szCs w:val="28"/>
        </w:rPr>
        <w:t>Методика прогнозирования поступлений доходов в бюджеты бюджетной систем</w:t>
      </w:r>
      <w:r w:rsidR="004B70B5">
        <w:rPr>
          <w:rStyle w:val="a4"/>
          <w:color w:val="000000"/>
          <w:sz w:val="28"/>
          <w:szCs w:val="28"/>
        </w:rPr>
        <w:t xml:space="preserve">ы </w:t>
      </w:r>
      <w:r w:rsidRPr="00E93101">
        <w:rPr>
          <w:rStyle w:val="a4"/>
          <w:color w:val="000000"/>
          <w:sz w:val="28"/>
          <w:szCs w:val="28"/>
        </w:rPr>
        <w:t>Российской Федерации, главным администратором которых</w:t>
      </w:r>
      <w:r w:rsidRPr="00E93101">
        <w:rPr>
          <w:color w:val="000000"/>
          <w:sz w:val="28"/>
          <w:szCs w:val="28"/>
        </w:rPr>
        <w:br/>
      </w:r>
      <w:r w:rsidRPr="00E93101">
        <w:rPr>
          <w:rStyle w:val="a4"/>
          <w:color w:val="000000"/>
          <w:sz w:val="28"/>
          <w:szCs w:val="28"/>
        </w:rPr>
        <w:t>является ад</w:t>
      </w:r>
      <w:r>
        <w:rPr>
          <w:rStyle w:val="a4"/>
          <w:color w:val="000000"/>
          <w:sz w:val="28"/>
          <w:szCs w:val="28"/>
        </w:rPr>
        <w:t>министрация сельского поселения Пушкин</w:t>
      </w:r>
      <w:r w:rsidRPr="00E93101">
        <w:rPr>
          <w:rStyle w:val="a4"/>
          <w:color w:val="000000"/>
          <w:sz w:val="28"/>
          <w:szCs w:val="28"/>
        </w:rPr>
        <w:t>ский</w:t>
      </w:r>
      <w:r w:rsidRPr="00E93101">
        <w:rPr>
          <w:color w:val="000000"/>
          <w:sz w:val="28"/>
          <w:szCs w:val="28"/>
        </w:rPr>
        <w:br/>
      </w:r>
      <w:r w:rsidRPr="00E93101">
        <w:rPr>
          <w:rStyle w:val="a4"/>
          <w:color w:val="000000"/>
          <w:sz w:val="28"/>
          <w:szCs w:val="28"/>
        </w:rPr>
        <w:t xml:space="preserve">сельсовет </w:t>
      </w:r>
      <w:r>
        <w:rPr>
          <w:rStyle w:val="a4"/>
          <w:color w:val="000000"/>
          <w:sz w:val="28"/>
          <w:szCs w:val="28"/>
        </w:rPr>
        <w:t>Добри</w:t>
      </w:r>
      <w:r w:rsidRPr="00E93101">
        <w:rPr>
          <w:rStyle w:val="a4"/>
          <w:color w:val="000000"/>
          <w:sz w:val="28"/>
          <w:szCs w:val="28"/>
        </w:rPr>
        <w:t>нского муниципального района</w:t>
      </w:r>
      <w:r w:rsidRPr="00E93101">
        <w:rPr>
          <w:color w:val="000000"/>
          <w:sz w:val="28"/>
          <w:szCs w:val="28"/>
        </w:rPr>
        <w:br/>
      </w:r>
      <w:r w:rsidRPr="00E93101">
        <w:rPr>
          <w:rStyle w:val="a4"/>
          <w:color w:val="000000"/>
          <w:sz w:val="28"/>
          <w:szCs w:val="28"/>
        </w:rPr>
        <w:t>Липецкой области Российской Федерации</w:t>
      </w:r>
    </w:p>
    <w:p w:rsidR="00E93101" w:rsidRPr="00E93101" w:rsidRDefault="004B70B5" w:rsidP="007F72D3">
      <w:pPr>
        <w:pStyle w:val="a3"/>
        <w:jc w:val="both"/>
        <w:rPr>
          <w:color w:val="000000"/>
          <w:sz w:val="28"/>
          <w:szCs w:val="28"/>
        </w:rPr>
      </w:pPr>
      <w:r>
        <w:rPr>
          <w:color w:val="000000"/>
          <w:sz w:val="28"/>
          <w:szCs w:val="28"/>
        </w:rPr>
        <w:br/>
      </w:r>
      <w:r w:rsidRPr="00774456">
        <w:rPr>
          <w:b/>
          <w:color w:val="000000"/>
          <w:sz w:val="28"/>
          <w:szCs w:val="28"/>
        </w:rPr>
        <w:t>I.</w:t>
      </w:r>
      <w:r w:rsidR="007F72D3">
        <w:rPr>
          <w:color w:val="000000"/>
          <w:sz w:val="28"/>
          <w:szCs w:val="28"/>
        </w:rPr>
        <w:t> </w:t>
      </w:r>
      <w:r w:rsidRPr="00774456">
        <w:rPr>
          <w:b/>
          <w:color w:val="000000"/>
          <w:sz w:val="28"/>
          <w:szCs w:val="28"/>
        </w:rPr>
        <w:t>Общие</w:t>
      </w:r>
      <w:r w:rsidR="007F72D3" w:rsidRPr="00774456">
        <w:rPr>
          <w:b/>
          <w:color w:val="000000"/>
          <w:sz w:val="28"/>
          <w:szCs w:val="28"/>
        </w:rPr>
        <w:t> </w:t>
      </w:r>
      <w:r w:rsidR="00E93101" w:rsidRPr="00774456">
        <w:rPr>
          <w:b/>
          <w:color w:val="000000"/>
          <w:sz w:val="28"/>
          <w:szCs w:val="28"/>
        </w:rPr>
        <w:t>положения</w:t>
      </w:r>
      <w:r w:rsidR="007F72D3">
        <w:rPr>
          <w:color w:val="000000"/>
          <w:sz w:val="28"/>
          <w:szCs w:val="28"/>
        </w:rPr>
        <w:t>.</w:t>
      </w:r>
      <w:r w:rsidR="00E93101" w:rsidRPr="00E93101">
        <w:rPr>
          <w:color w:val="000000"/>
          <w:sz w:val="28"/>
          <w:szCs w:val="28"/>
        </w:rPr>
        <w:br/>
        <w:t xml:space="preserve">1.1. Настоящая Методика устанавливает методы прогнозирования поступлений доходов в бюджеты бюджетной системы Российской Федерации, главным администратором которых является администрация сельского поселения </w:t>
      </w:r>
      <w:r w:rsidR="00E93101">
        <w:rPr>
          <w:color w:val="000000"/>
          <w:sz w:val="28"/>
          <w:szCs w:val="28"/>
        </w:rPr>
        <w:t>Пушкин</w:t>
      </w:r>
      <w:r w:rsidR="00E93101" w:rsidRPr="00E93101">
        <w:rPr>
          <w:color w:val="000000"/>
          <w:sz w:val="28"/>
          <w:szCs w:val="28"/>
        </w:rPr>
        <w:t xml:space="preserve">ский сельсовет </w:t>
      </w:r>
      <w:r w:rsidR="00E93101">
        <w:rPr>
          <w:color w:val="000000"/>
          <w:sz w:val="28"/>
          <w:szCs w:val="28"/>
        </w:rPr>
        <w:t>Добри</w:t>
      </w:r>
      <w:r w:rsidR="00E93101" w:rsidRPr="00E93101">
        <w:rPr>
          <w:color w:val="000000"/>
          <w:sz w:val="28"/>
          <w:szCs w:val="28"/>
        </w:rPr>
        <w:t>нского муниципального района Липецкой области Российской Федерации (далее – администрация).</w:t>
      </w:r>
      <w:r w:rsidR="00E93101" w:rsidRPr="00E93101">
        <w:rPr>
          <w:color w:val="000000"/>
          <w:sz w:val="28"/>
          <w:szCs w:val="28"/>
        </w:rPr>
        <w:br/>
        <w:t>1.2. 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 июня 2016 г. № 574 (далее – Общие требования).</w:t>
      </w:r>
      <w:r w:rsidR="00E93101" w:rsidRPr="00E93101">
        <w:rPr>
          <w:color w:val="000000"/>
          <w:sz w:val="28"/>
          <w:szCs w:val="28"/>
        </w:rPr>
        <w:br/>
        <w:t xml:space="preserve">1.3. Прогноз поступления доходов, сформированный с использованием Методики, используется при осуществлении бюджетного планирования в рамках бюджетного процесса в </w:t>
      </w:r>
      <w:r>
        <w:rPr>
          <w:color w:val="000000"/>
          <w:sz w:val="28"/>
          <w:szCs w:val="28"/>
        </w:rPr>
        <w:t>Добри</w:t>
      </w:r>
      <w:r w:rsidR="00E93101" w:rsidRPr="00E93101">
        <w:rPr>
          <w:color w:val="000000"/>
          <w:sz w:val="28"/>
          <w:szCs w:val="28"/>
        </w:rPr>
        <w:t>нском муниципальном районе.</w:t>
      </w:r>
    </w:p>
    <w:p w:rsidR="00E93101" w:rsidRPr="00E93101" w:rsidRDefault="00E93101" w:rsidP="007F72D3">
      <w:pPr>
        <w:pStyle w:val="a3"/>
        <w:jc w:val="both"/>
        <w:rPr>
          <w:color w:val="000000"/>
          <w:sz w:val="28"/>
          <w:szCs w:val="28"/>
        </w:rPr>
      </w:pPr>
      <w:r w:rsidRPr="00774456">
        <w:rPr>
          <w:b/>
          <w:color w:val="000000"/>
          <w:sz w:val="28"/>
          <w:szCs w:val="28"/>
        </w:rPr>
        <w:t>II.</w:t>
      </w:r>
      <w:r w:rsidR="007F72D3" w:rsidRPr="00774456">
        <w:rPr>
          <w:b/>
          <w:color w:val="000000"/>
          <w:sz w:val="28"/>
          <w:szCs w:val="28"/>
        </w:rPr>
        <w:t> </w:t>
      </w:r>
      <w:r w:rsidRPr="00774456">
        <w:rPr>
          <w:b/>
          <w:color w:val="000000"/>
          <w:sz w:val="28"/>
          <w:szCs w:val="28"/>
        </w:rPr>
        <w:t>Методы</w:t>
      </w:r>
      <w:r w:rsidR="007F72D3" w:rsidRPr="00774456">
        <w:rPr>
          <w:b/>
          <w:color w:val="000000"/>
          <w:sz w:val="28"/>
          <w:szCs w:val="28"/>
        </w:rPr>
        <w:t> </w:t>
      </w:r>
      <w:r w:rsidRPr="00774456">
        <w:rPr>
          <w:b/>
          <w:color w:val="000000"/>
          <w:sz w:val="28"/>
          <w:szCs w:val="28"/>
        </w:rPr>
        <w:t>прогнозирования</w:t>
      </w:r>
      <w:r w:rsidR="007F72D3" w:rsidRPr="00774456">
        <w:rPr>
          <w:b/>
          <w:color w:val="000000"/>
          <w:sz w:val="28"/>
          <w:szCs w:val="28"/>
        </w:rPr>
        <w:t> </w:t>
      </w:r>
      <w:r w:rsidRPr="00774456">
        <w:rPr>
          <w:b/>
          <w:color w:val="000000"/>
          <w:sz w:val="28"/>
          <w:szCs w:val="28"/>
        </w:rPr>
        <w:t>доходов</w:t>
      </w:r>
      <w:r w:rsidR="007F72D3" w:rsidRPr="00774456">
        <w:rPr>
          <w:b/>
          <w:color w:val="000000"/>
          <w:sz w:val="28"/>
          <w:szCs w:val="28"/>
        </w:rPr>
        <w:t>.</w:t>
      </w:r>
      <w:r w:rsidRPr="00E93101">
        <w:rPr>
          <w:color w:val="000000"/>
          <w:sz w:val="28"/>
          <w:szCs w:val="28"/>
        </w:rPr>
        <w:br/>
        <w:t>2.1. В отношении видов доходов, бюджетной системы Российской Федерации, закрепленных для администрирования за администрацией применяются следующие методы прогнозирования (в разрезе КБК):</w:t>
      </w:r>
    </w:p>
    <w:p w:rsidR="00E93101" w:rsidRPr="00E93101" w:rsidRDefault="00E93101" w:rsidP="007F72D3">
      <w:pPr>
        <w:pStyle w:val="a3"/>
        <w:jc w:val="both"/>
        <w:rPr>
          <w:color w:val="000000"/>
          <w:sz w:val="28"/>
          <w:szCs w:val="28"/>
        </w:rPr>
      </w:pPr>
      <w:r w:rsidRPr="00E93101">
        <w:rPr>
          <w:color w:val="000000"/>
          <w:sz w:val="28"/>
          <w:szCs w:val="28"/>
        </w:rPr>
        <w:t xml:space="preserve">по КБК 90910804020011000110 / (90210804020014000110) «Государственная пошлина за совершение нотариальных действий должностными лицами органов </w:t>
      </w:r>
      <w:r w:rsidR="004B70B5">
        <w:rPr>
          <w:color w:val="000000"/>
          <w:sz w:val="28"/>
          <w:szCs w:val="28"/>
        </w:rPr>
        <w:t>местного самоуправления, уполно</w:t>
      </w:r>
      <w:r w:rsidRPr="00E93101">
        <w:rPr>
          <w:color w:val="000000"/>
          <w:sz w:val="28"/>
          <w:szCs w:val="28"/>
        </w:rPr>
        <w:t>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 («прочие поступления») применяется метод усреднения на основании данных о годовых объемах доходов за 3 предшествующих финансовых года;</w:t>
      </w:r>
    </w:p>
    <w:p w:rsidR="00E93101" w:rsidRPr="004B70B5" w:rsidRDefault="00E93101" w:rsidP="007F72D3">
      <w:pPr>
        <w:tabs>
          <w:tab w:val="left" w:pos="3030"/>
        </w:tabs>
        <w:spacing w:line="240" w:lineRule="auto"/>
        <w:rPr>
          <w:rFonts w:ascii="Times New Roman" w:hAnsi="Times New Roman" w:cs="Times New Roman"/>
          <w:b/>
          <w:sz w:val="28"/>
          <w:szCs w:val="28"/>
        </w:rPr>
      </w:pPr>
      <w:r w:rsidRPr="004B70B5">
        <w:rPr>
          <w:rFonts w:ascii="Times New Roman" w:hAnsi="Times New Roman" w:cs="Times New Roman"/>
          <w:color w:val="000000"/>
          <w:sz w:val="28"/>
          <w:szCs w:val="28"/>
        </w:rPr>
        <w:t>по КБК 90911105013100000120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применяется метод прямого расчета по формуле:</w:t>
      </w:r>
      <w:r w:rsidRPr="004B70B5">
        <w:rPr>
          <w:rFonts w:ascii="Times New Roman" w:hAnsi="Times New Roman" w:cs="Times New Roman"/>
          <w:color w:val="000000"/>
          <w:sz w:val="28"/>
          <w:szCs w:val="28"/>
        </w:rPr>
        <w:br/>
        <w:t>Qобщ.</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ΣQфакт.</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ΣQ</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план.</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min,</w:t>
      </w:r>
      <w:r w:rsidR="007F72D3">
        <w:rPr>
          <w:rFonts w:ascii="Times New Roman" w:hAnsi="Times New Roman" w:cs="Times New Roman"/>
          <w:color w:val="000000"/>
          <w:sz w:val="28"/>
          <w:szCs w:val="28"/>
        </w:rPr>
        <w:t> </w:t>
      </w:r>
      <w:r w:rsidRPr="004B70B5">
        <w:rPr>
          <w:rFonts w:ascii="Times New Roman" w:hAnsi="Times New Roman" w:cs="Times New Roman"/>
          <w:color w:val="000000"/>
          <w:sz w:val="28"/>
          <w:szCs w:val="28"/>
        </w:rPr>
        <w:t>где</w:t>
      </w:r>
      <w:r w:rsidRPr="004B70B5">
        <w:rPr>
          <w:rFonts w:ascii="Times New Roman" w:hAnsi="Times New Roman" w:cs="Times New Roman"/>
          <w:color w:val="000000"/>
          <w:sz w:val="28"/>
          <w:szCs w:val="28"/>
        </w:rPr>
        <w:br/>
        <w:t>Qобщ.</w:t>
      </w:r>
      <w:r w:rsidR="00774456">
        <w:rPr>
          <w:rFonts w:ascii="Times New Roman" w:hAnsi="Times New Roman" w:cs="Times New Roman"/>
          <w:color w:val="000000"/>
          <w:sz w:val="28"/>
          <w:szCs w:val="28"/>
        </w:rPr>
        <w:t> </w:t>
      </w:r>
      <w:r w:rsidRPr="004B70B5">
        <w:rPr>
          <w:rFonts w:ascii="Times New Roman" w:hAnsi="Times New Roman" w:cs="Times New Roman"/>
          <w:color w:val="000000"/>
          <w:sz w:val="28"/>
          <w:szCs w:val="28"/>
        </w:rPr>
        <w:t>–</w:t>
      </w:r>
      <w:r w:rsidR="00774456">
        <w:rPr>
          <w:rFonts w:ascii="Times New Roman" w:hAnsi="Times New Roman" w:cs="Times New Roman"/>
          <w:color w:val="000000"/>
          <w:sz w:val="28"/>
          <w:szCs w:val="28"/>
        </w:rPr>
        <w:t> </w:t>
      </w:r>
      <w:r w:rsidRPr="004B70B5">
        <w:rPr>
          <w:rFonts w:ascii="Times New Roman" w:hAnsi="Times New Roman" w:cs="Times New Roman"/>
          <w:color w:val="000000"/>
          <w:sz w:val="28"/>
          <w:szCs w:val="28"/>
        </w:rPr>
        <w:t>общий</w:t>
      </w:r>
      <w:r w:rsidR="00774456">
        <w:rPr>
          <w:rFonts w:ascii="Times New Roman" w:hAnsi="Times New Roman" w:cs="Times New Roman"/>
          <w:color w:val="000000"/>
          <w:sz w:val="28"/>
          <w:szCs w:val="28"/>
        </w:rPr>
        <w:t> </w:t>
      </w:r>
      <w:r w:rsidRPr="004B70B5">
        <w:rPr>
          <w:rFonts w:ascii="Times New Roman" w:hAnsi="Times New Roman" w:cs="Times New Roman"/>
          <w:color w:val="000000"/>
          <w:sz w:val="28"/>
          <w:szCs w:val="28"/>
        </w:rPr>
        <w:t>прогнозируемый</w:t>
      </w:r>
      <w:r w:rsidR="00774456">
        <w:rPr>
          <w:rFonts w:ascii="Times New Roman" w:hAnsi="Times New Roman" w:cs="Times New Roman"/>
          <w:color w:val="000000"/>
          <w:sz w:val="28"/>
          <w:szCs w:val="28"/>
        </w:rPr>
        <w:t> </w:t>
      </w:r>
      <w:r w:rsidRPr="004B70B5">
        <w:rPr>
          <w:rFonts w:ascii="Times New Roman" w:hAnsi="Times New Roman" w:cs="Times New Roman"/>
          <w:color w:val="000000"/>
          <w:sz w:val="28"/>
          <w:szCs w:val="28"/>
        </w:rPr>
        <w:t>объем</w:t>
      </w:r>
      <w:r w:rsidR="00774456">
        <w:rPr>
          <w:rFonts w:ascii="Times New Roman" w:hAnsi="Times New Roman" w:cs="Times New Roman"/>
          <w:color w:val="000000"/>
          <w:sz w:val="28"/>
          <w:szCs w:val="28"/>
        </w:rPr>
        <w:t> </w:t>
      </w:r>
      <w:r w:rsidRPr="004B70B5">
        <w:rPr>
          <w:rFonts w:ascii="Times New Roman" w:hAnsi="Times New Roman" w:cs="Times New Roman"/>
          <w:color w:val="000000"/>
          <w:sz w:val="28"/>
          <w:szCs w:val="28"/>
        </w:rPr>
        <w:t>доходов;</w:t>
      </w:r>
      <w:r w:rsidRPr="004B70B5">
        <w:rPr>
          <w:rFonts w:ascii="Times New Roman" w:hAnsi="Times New Roman" w:cs="Times New Roman"/>
          <w:color w:val="000000"/>
          <w:sz w:val="28"/>
          <w:szCs w:val="28"/>
        </w:rPr>
        <w:br/>
        <w:t>Qфакт. –размер арендной платы, определенный по всем действующим в прогнозном периоде договорам аренды (по каждому договору);</w:t>
      </w:r>
      <w:r w:rsidRPr="004B70B5">
        <w:rPr>
          <w:rFonts w:ascii="Times New Roman" w:hAnsi="Times New Roman" w:cs="Times New Roman"/>
          <w:color w:val="000000"/>
          <w:sz w:val="28"/>
          <w:szCs w:val="28"/>
        </w:rPr>
        <w:br/>
        <w:t xml:space="preserve">Q план. min – минимальный прогнозный размер арендной платы, по договорам, планируемым к заключению в прогнозном периоде, определенный исходя из кадастровой стоимости земельных участков и ставок арендной платы, действующих в прогнозном периоде, установленных </w:t>
      </w:r>
      <w:r w:rsidRPr="004B70B5">
        <w:rPr>
          <w:rFonts w:ascii="Times New Roman" w:hAnsi="Times New Roman" w:cs="Times New Roman"/>
          <w:sz w:val="28"/>
          <w:szCs w:val="28"/>
        </w:rPr>
        <w:t xml:space="preserve">Решением Совета депутатов </w:t>
      </w:r>
      <w:r w:rsidR="00BB5D8F" w:rsidRPr="004B70B5">
        <w:rPr>
          <w:rFonts w:ascii="Times New Roman" w:hAnsi="Times New Roman" w:cs="Times New Roman"/>
          <w:sz w:val="28"/>
          <w:szCs w:val="28"/>
        </w:rPr>
        <w:t>Добри</w:t>
      </w:r>
      <w:r w:rsidRPr="004B70B5">
        <w:rPr>
          <w:rFonts w:ascii="Times New Roman" w:hAnsi="Times New Roman" w:cs="Times New Roman"/>
          <w:sz w:val="28"/>
          <w:szCs w:val="28"/>
        </w:rPr>
        <w:t>нского муниципального района Липецкой области от 1</w:t>
      </w:r>
      <w:r w:rsidR="004B70B5" w:rsidRPr="004B70B5">
        <w:rPr>
          <w:rFonts w:ascii="Times New Roman" w:hAnsi="Times New Roman" w:cs="Times New Roman"/>
          <w:sz w:val="28"/>
          <w:szCs w:val="28"/>
        </w:rPr>
        <w:t>2</w:t>
      </w:r>
      <w:r w:rsidRPr="004B70B5">
        <w:rPr>
          <w:rFonts w:ascii="Times New Roman" w:hAnsi="Times New Roman" w:cs="Times New Roman"/>
          <w:sz w:val="28"/>
          <w:szCs w:val="28"/>
        </w:rPr>
        <w:t>.</w:t>
      </w:r>
      <w:r w:rsidR="004B70B5" w:rsidRPr="004B70B5">
        <w:rPr>
          <w:rFonts w:ascii="Times New Roman" w:hAnsi="Times New Roman" w:cs="Times New Roman"/>
          <w:sz w:val="28"/>
          <w:szCs w:val="28"/>
        </w:rPr>
        <w:t>04</w:t>
      </w:r>
      <w:r w:rsidRPr="004B70B5">
        <w:rPr>
          <w:rFonts w:ascii="Times New Roman" w:hAnsi="Times New Roman" w:cs="Times New Roman"/>
          <w:sz w:val="28"/>
          <w:szCs w:val="28"/>
        </w:rPr>
        <w:t>.201</w:t>
      </w:r>
      <w:r w:rsidR="004B70B5" w:rsidRPr="004B70B5">
        <w:rPr>
          <w:rFonts w:ascii="Times New Roman" w:hAnsi="Times New Roman" w:cs="Times New Roman"/>
          <w:sz w:val="28"/>
          <w:szCs w:val="28"/>
        </w:rPr>
        <w:t>8</w:t>
      </w:r>
      <w:r w:rsidRPr="004B70B5">
        <w:rPr>
          <w:rFonts w:ascii="Times New Roman" w:hAnsi="Times New Roman" w:cs="Times New Roman"/>
          <w:sz w:val="28"/>
          <w:szCs w:val="28"/>
        </w:rPr>
        <w:t xml:space="preserve"> г. № 1</w:t>
      </w:r>
      <w:r w:rsidR="004B70B5" w:rsidRPr="004B70B5">
        <w:rPr>
          <w:rFonts w:ascii="Times New Roman" w:hAnsi="Times New Roman" w:cs="Times New Roman"/>
          <w:sz w:val="28"/>
          <w:szCs w:val="28"/>
        </w:rPr>
        <w:t>37-рс</w:t>
      </w:r>
      <w:r w:rsidRPr="004B70B5">
        <w:rPr>
          <w:rFonts w:ascii="Times New Roman" w:hAnsi="Times New Roman" w:cs="Times New Roman"/>
          <w:sz w:val="28"/>
          <w:szCs w:val="28"/>
        </w:rPr>
        <w:t xml:space="preserve"> </w:t>
      </w:r>
      <w:r w:rsidR="004B70B5" w:rsidRPr="004B70B5">
        <w:rPr>
          <w:rFonts w:ascii="Times New Roman" w:hAnsi="Times New Roman" w:cs="Times New Roman"/>
          <w:sz w:val="28"/>
          <w:szCs w:val="28"/>
        </w:rPr>
        <w:t>«</w:t>
      </w:r>
      <w:r w:rsidR="004B70B5" w:rsidRPr="004B70B5">
        <w:rPr>
          <w:rFonts w:ascii="Times New Roman" w:hAnsi="Times New Roman" w:cs="Times New Roman"/>
          <w:bCs/>
          <w:sz w:val="28"/>
          <w:szCs w:val="28"/>
        </w:rPr>
        <w:t xml:space="preserve">О внесении изменений в </w:t>
      </w:r>
      <w:r w:rsidR="004B70B5" w:rsidRPr="004B70B5">
        <w:rPr>
          <w:rFonts w:ascii="Times New Roman" w:hAnsi="Times New Roman" w:cs="Times New Roman"/>
          <w:sz w:val="28"/>
          <w:szCs w:val="28"/>
        </w:rPr>
        <w:t xml:space="preserve">Положение «О порядке определения размера арендной платы, условиях и сроках ее внесения за использование земельных участков, находящихся в собственности сельского поселения Пушкинский сельсовет Добринского муниципального района Липецкой области» </w:t>
      </w:r>
      <w:r w:rsidRPr="004B70B5">
        <w:rPr>
          <w:rFonts w:ascii="Times New Roman" w:hAnsi="Times New Roman" w:cs="Times New Roman"/>
          <w:sz w:val="28"/>
          <w:szCs w:val="28"/>
        </w:rPr>
        <w:t>(по каждому участку, по которому планируется заключение договора аренды);</w:t>
      </w:r>
    </w:p>
    <w:p w:rsidR="00E93101" w:rsidRPr="00E93101" w:rsidRDefault="00E93101" w:rsidP="007F72D3">
      <w:pPr>
        <w:pStyle w:val="a3"/>
        <w:jc w:val="both"/>
        <w:rPr>
          <w:color w:val="000000"/>
          <w:sz w:val="28"/>
          <w:szCs w:val="28"/>
        </w:rPr>
      </w:pPr>
      <w:r w:rsidRPr="00E93101">
        <w:rPr>
          <w:color w:val="000000"/>
          <w:sz w:val="28"/>
          <w:szCs w:val="28"/>
        </w:rPr>
        <w:t xml:space="preserve">по КБК 90911105025100000120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00BB5D8F">
        <w:rPr>
          <w:color w:val="000000"/>
          <w:sz w:val="28"/>
          <w:szCs w:val="28"/>
        </w:rPr>
        <w:t>применяется метод прямого расче</w:t>
      </w:r>
      <w:r w:rsidRPr="00E93101">
        <w:rPr>
          <w:color w:val="000000"/>
          <w:sz w:val="28"/>
          <w:szCs w:val="28"/>
        </w:rPr>
        <w:t>та по формуле:</w:t>
      </w:r>
      <w:r w:rsidRPr="00E93101">
        <w:rPr>
          <w:color w:val="000000"/>
          <w:sz w:val="28"/>
          <w:szCs w:val="28"/>
        </w:rPr>
        <w:br/>
        <w:t>Qобщ.</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ΣQфакт.</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w:t>
      </w:r>
      <w:r w:rsidR="007F72D3">
        <w:rPr>
          <w:color w:val="000000"/>
          <w:sz w:val="28"/>
          <w:szCs w:val="28"/>
        </w:rPr>
        <w:t> </w:t>
      </w:r>
      <w:r w:rsidRPr="00E93101">
        <w:rPr>
          <w:color w:val="000000"/>
          <w:sz w:val="28"/>
          <w:szCs w:val="28"/>
        </w:rPr>
        <w:t>план.</w:t>
      </w:r>
      <w:r w:rsidR="007F72D3">
        <w:rPr>
          <w:color w:val="000000"/>
          <w:sz w:val="28"/>
          <w:szCs w:val="28"/>
        </w:rPr>
        <w:t> </w:t>
      </w:r>
      <w:r w:rsidRPr="00E93101">
        <w:rPr>
          <w:color w:val="000000"/>
          <w:sz w:val="28"/>
          <w:szCs w:val="28"/>
        </w:rPr>
        <w:t>min,</w:t>
      </w:r>
      <w:r w:rsidR="007F72D3">
        <w:rPr>
          <w:color w:val="000000"/>
          <w:sz w:val="28"/>
          <w:szCs w:val="28"/>
        </w:rPr>
        <w:t> </w:t>
      </w:r>
      <w:r w:rsidRPr="00E93101">
        <w:rPr>
          <w:color w:val="000000"/>
          <w:sz w:val="28"/>
          <w:szCs w:val="28"/>
        </w:rPr>
        <w:t>где</w:t>
      </w:r>
      <w:r w:rsidRPr="00E93101">
        <w:rPr>
          <w:color w:val="000000"/>
          <w:sz w:val="28"/>
          <w:szCs w:val="28"/>
        </w:rPr>
        <w:br/>
        <w:t>Qобщ. – общий прогнозируемый объем доходов (по каждому участку, по которому</w:t>
      </w:r>
      <w:r w:rsidR="007F72D3">
        <w:rPr>
          <w:color w:val="000000"/>
          <w:sz w:val="28"/>
          <w:szCs w:val="28"/>
        </w:rPr>
        <w:t> </w:t>
      </w:r>
      <w:r w:rsidRPr="00E93101">
        <w:rPr>
          <w:color w:val="000000"/>
          <w:sz w:val="28"/>
          <w:szCs w:val="28"/>
        </w:rPr>
        <w:t>заключен</w:t>
      </w:r>
      <w:r w:rsidR="007F72D3">
        <w:rPr>
          <w:color w:val="000000"/>
          <w:sz w:val="28"/>
          <w:szCs w:val="28"/>
        </w:rPr>
        <w:t> </w:t>
      </w:r>
      <w:r w:rsidRPr="00E93101">
        <w:rPr>
          <w:color w:val="000000"/>
          <w:sz w:val="28"/>
          <w:szCs w:val="28"/>
        </w:rPr>
        <w:t>договор</w:t>
      </w:r>
      <w:r w:rsidR="007F72D3">
        <w:rPr>
          <w:color w:val="000000"/>
          <w:sz w:val="28"/>
          <w:szCs w:val="28"/>
        </w:rPr>
        <w:t> </w:t>
      </w:r>
      <w:r w:rsidRPr="00E93101">
        <w:rPr>
          <w:color w:val="000000"/>
          <w:sz w:val="28"/>
          <w:szCs w:val="28"/>
        </w:rPr>
        <w:t>аренды);</w:t>
      </w:r>
      <w:r w:rsidRPr="00E93101">
        <w:rPr>
          <w:color w:val="000000"/>
          <w:sz w:val="28"/>
          <w:szCs w:val="28"/>
        </w:rPr>
        <w:br/>
        <w:t>Q план. min – минимальный прогнозный размер арендной платы, по договорам, планируемым к заключению в прогнозном периоде, определенный исходя из кадастровой стоимости земельных участков и ставок арендной платы, действующих в прогнозном периоде, установленных нормативным правовым актом Совет</w:t>
      </w:r>
      <w:r w:rsidR="00BB5D8F">
        <w:rPr>
          <w:color w:val="000000"/>
          <w:sz w:val="28"/>
          <w:szCs w:val="28"/>
        </w:rPr>
        <w:t>а депутатов сельского поселения 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Липецкой области (по каждому участку, по которому заключен договор аренды или планируется заключение договора аренды);</w:t>
      </w:r>
    </w:p>
    <w:p w:rsidR="00E93101" w:rsidRPr="00E93101" w:rsidRDefault="00E93101" w:rsidP="007F72D3">
      <w:pPr>
        <w:pStyle w:val="a3"/>
        <w:jc w:val="both"/>
        <w:rPr>
          <w:color w:val="000000"/>
          <w:sz w:val="28"/>
          <w:szCs w:val="28"/>
        </w:rPr>
      </w:pPr>
      <w:r w:rsidRPr="00E93101">
        <w:rPr>
          <w:color w:val="000000"/>
          <w:sz w:val="28"/>
          <w:szCs w:val="28"/>
        </w:rPr>
        <w:t>по КБК 90911105314100000120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применяет</w:t>
      </w:r>
      <w:r w:rsidR="00BB5D8F">
        <w:rPr>
          <w:color w:val="000000"/>
          <w:sz w:val="28"/>
          <w:szCs w:val="28"/>
        </w:rPr>
        <w:t>ся метод прямого расчета по фор</w:t>
      </w:r>
      <w:r w:rsidRPr="00E93101">
        <w:rPr>
          <w:color w:val="000000"/>
          <w:sz w:val="28"/>
          <w:szCs w:val="28"/>
        </w:rPr>
        <w:t>муле:</w:t>
      </w:r>
      <w:r w:rsidRPr="00E93101">
        <w:rPr>
          <w:color w:val="000000"/>
          <w:sz w:val="28"/>
          <w:szCs w:val="28"/>
        </w:rPr>
        <w:br/>
        <w:t>Qобщ.</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ΣQфакт.</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w:t>
      </w:r>
      <w:r w:rsidR="007F72D3">
        <w:rPr>
          <w:color w:val="000000"/>
          <w:sz w:val="28"/>
          <w:szCs w:val="28"/>
        </w:rPr>
        <w:t> </w:t>
      </w:r>
      <w:r w:rsidRPr="00E93101">
        <w:rPr>
          <w:color w:val="000000"/>
          <w:sz w:val="28"/>
          <w:szCs w:val="28"/>
        </w:rPr>
        <w:t>план.</w:t>
      </w:r>
      <w:r w:rsidR="007F72D3">
        <w:rPr>
          <w:color w:val="000000"/>
          <w:sz w:val="28"/>
          <w:szCs w:val="28"/>
        </w:rPr>
        <w:t> </w:t>
      </w:r>
      <w:r w:rsidRPr="00E93101">
        <w:rPr>
          <w:color w:val="000000"/>
          <w:sz w:val="28"/>
          <w:szCs w:val="28"/>
        </w:rPr>
        <w:t>min.,</w:t>
      </w:r>
      <w:r w:rsidR="007F72D3">
        <w:rPr>
          <w:color w:val="000000"/>
          <w:sz w:val="28"/>
          <w:szCs w:val="28"/>
        </w:rPr>
        <w:t> </w:t>
      </w:r>
      <w:r w:rsidRPr="00E93101">
        <w:rPr>
          <w:color w:val="000000"/>
          <w:sz w:val="28"/>
          <w:szCs w:val="28"/>
        </w:rPr>
        <w:t>где</w:t>
      </w:r>
      <w:r w:rsidRPr="00E93101">
        <w:rPr>
          <w:color w:val="000000"/>
          <w:sz w:val="28"/>
          <w:szCs w:val="28"/>
        </w:rPr>
        <w:br/>
        <w:t>Qобщ.</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общий</w:t>
      </w:r>
      <w:r w:rsidR="007F72D3">
        <w:rPr>
          <w:color w:val="000000"/>
          <w:sz w:val="28"/>
          <w:szCs w:val="28"/>
        </w:rPr>
        <w:t> </w:t>
      </w:r>
      <w:r w:rsidRPr="00E93101">
        <w:rPr>
          <w:color w:val="000000"/>
          <w:sz w:val="28"/>
          <w:szCs w:val="28"/>
        </w:rPr>
        <w:t>прогнозируемый</w:t>
      </w:r>
      <w:r w:rsidR="007F72D3">
        <w:rPr>
          <w:color w:val="000000"/>
          <w:sz w:val="28"/>
          <w:szCs w:val="28"/>
        </w:rPr>
        <w:t> </w:t>
      </w:r>
      <w:r w:rsidRPr="00E93101">
        <w:rPr>
          <w:color w:val="000000"/>
          <w:sz w:val="28"/>
          <w:szCs w:val="28"/>
        </w:rPr>
        <w:t>объем</w:t>
      </w:r>
      <w:r w:rsidR="007F72D3">
        <w:rPr>
          <w:color w:val="000000"/>
          <w:sz w:val="28"/>
          <w:szCs w:val="28"/>
        </w:rPr>
        <w:t> </w:t>
      </w:r>
      <w:r w:rsidRPr="00E93101">
        <w:rPr>
          <w:color w:val="000000"/>
          <w:sz w:val="28"/>
          <w:szCs w:val="28"/>
        </w:rPr>
        <w:t>доходов;</w:t>
      </w:r>
      <w:r w:rsidRPr="00E93101">
        <w:rPr>
          <w:color w:val="000000"/>
          <w:sz w:val="28"/>
          <w:szCs w:val="28"/>
        </w:rPr>
        <w:br/>
        <w:t>Qфакт. – суммарный размер платы за установление сервитута, определенный по всем действующим в прогнозном периоде договорам (соглашениям);</w:t>
      </w:r>
      <w:r w:rsidRPr="00E93101">
        <w:rPr>
          <w:color w:val="000000"/>
          <w:sz w:val="28"/>
          <w:szCs w:val="28"/>
        </w:rPr>
        <w:br/>
        <w:t>Q план. min. – минимальный прогнозный размер платы за установление сервитута, по договорам (соглашениям), планируемым к заключению в прогнозном периоде, определенный на основании норм Постановления Администрации Липецкой области от 26.02.2015 г. № 96 «Об утверждении Порядка определения платы по соглашению об установлении сервитута в отношении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(по каждому планируемому к заключению договору (соглашению) об установлении сервитута);</w:t>
      </w:r>
    </w:p>
    <w:p w:rsidR="00E93101" w:rsidRPr="00E93101" w:rsidRDefault="00E93101" w:rsidP="007F72D3">
      <w:pPr>
        <w:pStyle w:val="a3"/>
        <w:jc w:val="both"/>
        <w:rPr>
          <w:color w:val="000000"/>
          <w:sz w:val="28"/>
          <w:szCs w:val="28"/>
        </w:rPr>
      </w:pPr>
      <w:r w:rsidRPr="00E93101">
        <w:rPr>
          <w:color w:val="000000"/>
          <w:sz w:val="28"/>
          <w:szCs w:val="28"/>
        </w:rPr>
        <w:t>по КБК 90911105325100000120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применяется метод прямого расчета по формуле:</w:t>
      </w:r>
      <w:r w:rsidRPr="00E93101">
        <w:rPr>
          <w:color w:val="000000"/>
          <w:sz w:val="28"/>
          <w:szCs w:val="28"/>
        </w:rPr>
        <w:br/>
        <w:t>Qобщ.</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ΣQфакт.</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ΣQ</w:t>
      </w:r>
      <w:r w:rsidR="007F72D3">
        <w:rPr>
          <w:color w:val="000000"/>
          <w:sz w:val="28"/>
          <w:szCs w:val="28"/>
        </w:rPr>
        <w:t> </w:t>
      </w:r>
      <w:r w:rsidRPr="00E93101">
        <w:rPr>
          <w:color w:val="000000"/>
          <w:sz w:val="28"/>
          <w:szCs w:val="28"/>
        </w:rPr>
        <w:t>план.</w:t>
      </w:r>
      <w:r w:rsidR="007F72D3">
        <w:rPr>
          <w:color w:val="000000"/>
          <w:sz w:val="28"/>
          <w:szCs w:val="28"/>
        </w:rPr>
        <w:t> </w:t>
      </w:r>
      <w:r w:rsidRPr="00E93101">
        <w:rPr>
          <w:color w:val="000000"/>
          <w:sz w:val="28"/>
          <w:szCs w:val="28"/>
        </w:rPr>
        <w:t>min.,</w:t>
      </w:r>
      <w:r w:rsidR="00774456">
        <w:rPr>
          <w:color w:val="000000"/>
          <w:sz w:val="28"/>
          <w:szCs w:val="28"/>
        </w:rPr>
        <w:t> </w:t>
      </w:r>
      <w:r w:rsidRPr="00E93101">
        <w:rPr>
          <w:color w:val="000000"/>
          <w:sz w:val="28"/>
          <w:szCs w:val="28"/>
        </w:rPr>
        <w:t>где</w:t>
      </w:r>
      <w:r w:rsidRPr="00E93101">
        <w:rPr>
          <w:color w:val="000000"/>
          <w:sz w:val="28"/>
          <w:szCs w:val="28"/>
        </w:rPr>
        <w:br/>
        <w:t>Qобщ.</w:t>
      </w:r>
      <w:r w:rsidR="007F72D3">
        <w:rPr>
          <w:color w:val="000000"/>
          <w:sz w:val="28"/>
          <w:szCs w:val="28"/>
        </w:rPr>
        <w:t> </w:t>
      </w:r>
      <w:r w:rsidRPr="00E93101">
        <w:rPr>
          <w:color w:val="000000"/>
          <w:sz w:val="28"/>
          <w:szCs w:val="28"/>
        </w:rPr>
        <w:t>–</w:t>
      </w:r>
      <w:r w:rsidR="007F72D3">
        <w:rPr>
          <w:color w:val="000000"/>
          <w:sz w:val="28"/>
          <w:szCs w:val="28"/>
        </w:rPr>
        <w:t> </w:t>
      </w:r>
      <w:r w:rsidRPr="00E93101">
        <w:rPr>
          <w:color w:val="000000"/>
          <w:sz w:val="28"/>
          <w:szCs w:val="28"/>
        </w:rPr>
        <w:t>общий</w:t>
      </w:r>
      <w:r w:rsidR="007F72D3">
        <w:rPr>
          <w:color w:val="000000"/>
          <w:sz w:val="28"/>
          <w:szCs w:val="28"/>
        </w:rPr>
        <w:t> </w:t>
      </w:r>
      <w:r w:rsidRPr="00E93101">
        <w:rPr>
          <w:color w:val="000000"/>
          <w:sz w:val="28"/>
          <w:szCs w:val="28"/>
        </w:rPr>
        <w:t>прогнозируемый</w:t>
      </w:r>
      <w:r w:rsidR="007F72D3">
        <w:rPr>
          <w:color w:val="000000"/>
          <w:sz w:val="28"/>
          <w:szCs w:val="28"/>
        </w:rPr>
        <w:t> </w:t>
      </w:r>
      <w:r w:rsidRPr="00E93101">
        <w:rPr>
          <w:color w:val="000000"/>
          <w:sz w:val="28"/>
          <w:szCs w:val="28"/>
        </w:rPr>
        <w:t>объем</w:t>
      </w:r>
      <w:r w:rsidR="007F72D3">
        <w:rPr>
          <w:color w:val="000000"/>
          <w:sz w:val="28"/>
          <w:szCs w:val="28"/>
        </w:rPr>
        <w:t> </w:t>
      </w:r>
      <w:r w:rsidRPr="00E93101">
        <w:rPr>
          <w:color w:val="000000"/>
          <w:sz w:val="28"/>
          <w:szCs w:val="28"/>
        </w:rPr>
        <w:t>доходов;</w:t>
      </w:r>
      <w:r w:rsidRPr="00E93101">
        <w:rPr>
          <w:color w:val="000000"/>
          <w:sz w:val="28"/>
          <w:szCs w:val="28"/>
        </w:rPr>
        <w:br/>
        <w:t>Qфакт. – суммарный размер платы за установление сервитута, определенный по всем действующим в прогнозном периоде договорам (соглашениям);</w:t>
      </w:r>
      <w:r w:rsidRPr="00E93101">
        <w:rPr>
          <w:color w:val="000000"/>
          <w:sz w:val="28"/>
          <w:szCs w:val="28"/>
        </w:rPr>
        <w:br/>
        <w:t xml:space="preserve">Q план. min. – минимальный прогнозный размер платы за установление сервитута, по договорам (соглашениям), планируемым к заключению в прогнозном периоде, определенный на основании нормативного правового акта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Липецкой области (по каждому планируемому к заключению договору (соглашению) об установлении сер-витута);</w:t>
      </w:r>
    </w:p>
    <w:p w:rsidR="00E93101" w:rsidRPr="00E93101" w:rsidRDefault="00E93101" w:rsidP="007F72D3">
      <w:pPr>
        <w:pStyle w:val="a3"/>
        <w:jc w:val="both"/>
        <w:rPr>
          <w:color w:val="000000"/>
          <w:sz w:val="28"/>
          <w:szCs w:val="28"/>
        </w:rPr>
      </w:pPr>
      <w:r w:rsidRPr="00E93101">
        <w:rPr>
          <w:color w:val="000000"/>
          <w:sz w:val="28"/>
          <w:szCs w:val="28"/>
        </w:rPr>
        <w:t>по КБК 90911105035100000120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применяется метод прямого</w:t>
      </w:r>
      <w:r w:rsidR="00C312F6">
        <w:rPr>
          <w:color w:val="000000"/>
          <w:sz w:val="28"/>
          <w:szCs w:val="28"/>
        </w:rPr>
        <w:t> </w:t>
      </w:r>
      <w:r w:rsidRPr="00E93101">
        <w:rPr>
          <w:color w:val="000000"/>
          <w:sz w:val="28"/>
          <w:szCs w:val="28"/>
        </w:rPr>
        <w:t>расчета</w:t>
      </w:r>
      <w:r w:rsidR="00C312F6">
        <w:rPr>
          <w:color w:val="000000"/>
          <w:sz w:val="28"/>
          <w:szCs w:val="28"/>
        </w:rPr>
        <w:t> </w:t>
      </w:r>
      <w:r w:rsidRPr="00E93101">
        <w:rPr>
          <w:color w:val="000000"/>
          <w:sz w:val="28"/>
          <w:szCs w:val="28"/>
        </w:rPr>
        <w:t>по</w:t>
      </w:r>
      <w:r w:rsidR="00C312F6">
        <w:rPr>
          <w:color w:val="000000"/>
          <w:sz w:val="28"/>
          <w:szCs w:val="28"/>
        </w:rPr>
        <w:t> </w:t>
      </w:r>
      <w:r w:rsidRPr="00E93101">
        <w:rPr>
          <w:color w:val="000000"/>
          <w:sz w:val="28"/>
          <w:szCs w:val="28"/>
        </w:rPr>
        <w:t>формуле:</w:t>
      </w:r>
      <w:r w:rsidRPr="00E93101">
        <w:rPr>
          <w:color w:val="000000"/>
          <w:sz w:val="28"/>
          <w:szCs w:val="28"/>
        </w:rPr>
        <w:br/>
        <w:t>Qобщ</w:t>
      </w:r>
      <w:r w:rsidR="00C312F6">
        <w:rPr>
          <w:color w:val="000000"/>
          <w:sz w:val="28"/>
          <w:szCs w:val="28"/>
        </w:rPr>
        <w:t> </w:t>
      </w:r>
      <w:r w:rsidRPr="00E93101">
        <w:rPr>
          <w:color w:val="000000"/>
          <w:sz w:val="28"/>
          <w:szCs w:val="28"/>
        </w:rPr>
        <w:t>=Σ</w:t>
      </w:r>
      <w:r w:rsidR="00C312F6">
        <w:rPr>
          <w:color w:val="000000"/>
          <w:sz w:val="28"/>
          <w:szCs w:val="28"/>
        </w:rPr>
        <w:t> </w:t>
      </w:r>
      <w:r w:rsidRPr="00E93101">
        <w:rPr>
          <w:color w:val="000000"/>
          <w:sz w:val="28"/>
          <w:szCs w:val="28"/>
        </w:rPr>
        <w:t>Qфакт.</w:t>
      </w:r>
      <w:r w:rsidR="00C312F6">
        <w:rPr>
          <w:color w:val="000000"/>
          <w:sz w:val="28"/>
          <w:szCs w:val="28"/>
        </w:rPr>
        <w:t> </w:t>
      </w:r>
      <w:r w:rsidRPr="00E93101">
        <w:rPr>
          <w:color w:val="000000"/>
          <w:sz w:val="28"/>
          <w:szCs w:val="28"/>
        </w:rPr>
        <w:t>+</w:t>
      </w:r>
      <w:r w:rsidR="00C312F6">
        <w:rPr>
          <w:color w:val="000000"/>
          <w:sz w:val="28"/>
          <w:szCs w:val="28"/>
        </w:rPr>
        <w:t> </w:t>
      </w:r>
      <w:r w:rsidRPr="00E93101">
        <w:rPr>
          <w:color w:val="000000"/>
          <w:sz w:val="28"/>
          <w:szCs w:val="28"/>
        </w:rPr>
        <w:t>ΣQ</w:t>
      </w:r>
      <w:r w:rsidR="00C312F6">
        <w:rPr>
          <w:color w:val="000000"/>
          <w:sz w:val="28"/>
          <w:szCs w:val="28"/>
        </w:rPr>
        <w:t> </w:t>
      </w:r>
      <w:r w:rsidRPr="00E93101">
        <w:rPr>
          <w:color w:val="000000"/>
          <w:sz w:val="28"/>
          <w:szCs w:val="28"/>
        </w:rPr>
        <w:t>план.</w:t>
      </w:r>
      <w:r w:rsidR="00C312F6">
        <w:rPr>
          <w:color w:val="000000"/>
          <w:sz w:val="28"/>
          <w:szCs w:val="28"/>
        </w:rPr>
        <w:t> </w:t>
      </w:r>
      <w:r w:rsidRPr="00E93101">
        <w:rPr>
          <w:color w:val="000000"/>
          <w:sz w:val="28"/>
          <w:szCs w:val="28"/>
        </w:rPr>
        <w:t>min.,</w:t>
      </w:r>
      <w:r w:rsidR="00C312F6">
        <w:rPr>
          <w:color w:val="000000"/>
          <w:sz w:val="28"/>
          <w:szCs w:val="28"/>
        </w:rPr>
        <w:t> </w:t>
      </w:r>
      <w:r w:rsidRPr="00E93101">
        <w:rPr>
          <w:color w:val="000000"/>
          <w:sz w:val="28"/>
          <w:szCs w:val="28"/>
        </w:rPr>
        <w:t>где</w:t>
      </w:r>
      <w:r w:rsidRPr="00E93101">
        <w:rPr>
          <w:color w:val="000000"/>
          <w:sz w:val="28"/>
          <w:szCs w:val="28"/>
        </w:rPr>
        <w:br/>
        <w:t>Qобщ.</w:t>
      </w:r>
      <w:r w:rsidR="00C312F6">
        <w:rPr>
          <w:color w:val="000000"/>
          <w:sz w:val="28"/>
          <w:szCs w:val="28"/>
        </w:rPr>
        <w:t> </w:t>
      </w:r>
      <w:r w:rsidRPr="00E93101">
        <w:rPr>
          <w:color w:val="000000"/>
          <w:sz w:val="28"/>
          <w:szCs w:val="28"/>
        </w:rPr>
        <w:t>–</w:t>
      </w:r>
      <w:r w:rsidR="00C312F6">
        <w:rPr>
          <w:color w:val="000000"/>
          <w:sz w:val="28"/>
          <w:szCs w:val="28"/>
        </w:rPr>
        <w:t> </w:t>
      </w:r>
      <w:r w:rsidRPr="00E93101">
        <w:rPr>
          <w:color w:val="000000"/>
          <w:sz w:val="28"/>
          <w:szCs w:val="28"/>
        </w:rPr>
        <w:t>общий</w:t>
      </w:r>
      <w:r w:rsidR="00C312F6">
        <w:rPr>
          <w:color w:val="000000"/>
          <w:sz w:val="28"/>
          <w:szCs w:val="28"/>
        </w:rPr>
        <w:t> </w:t>
      </w:r>
      <w:r w:rsidRPr="00E93101">
        <w:rPr>
          <w:color w:val="000000"/>
          <w:sz w:val="28"/>
          <w:szCs w:val="28"/>
        </w:rPr>
        <w:t>прогнозируемый</w:t>
      </w:r>
      <w:r w:rsidR="00C312F6">
        <w:rPr>
          <w:color w:val="000000"/>
          <w:sz w:val="28"/>
          <w:szCs w:val="28"/>
        </w:rPr>
        <w:t> </w:t>
      </w:r>
      <w:r w:rsidRPr="00E93101">
        <w:rPr>
          <w:color w:val="000000"/>
          <w:sz w:val="28"/>
          <w:szCs w:val="28"/>
        </w:rPr>
        <w:t>объем</w:t>
      </w:r>
      <w:r w:rsidR="00C312F6">
        <w:rPr>
          <w:color w:val="000000"/>
          <w:sz w:val="28"/>
          <w:szCs w:val="28"/>
        </w:rPr>
        <w:t> </w:t>
      </w:r>
      <w:r w:rsidRPr="00E93101">
        <w:rPr>
          <w:color w:val="000000"/>
          <w:sz w:val="28"/>
          <w:szCs w:val="28"/>
        </w:rPr>
        <w:t>доходов;</w:t>
      </w:r>
      <w:r w:rsidRPr="00E93101">
        <w:rPr>
          <w:color w:val="000000"/>
          <w:sz w:val="28"/>
          <w:szCs w:val="28"/>
        </w:rPr>
        <w:br/>
        <w:t>Qфакт. – суммарный размер арендной платы, определенный по всем действующим</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прогнозном</w:t>
      </w:r>
      <w:r w:rsidR="00C312F6">
        <w:rPr>
          <w:color w:val="000000"/>
          <w:sz w:val="28"/>
          <w:szCs w:val="28"/>
        </w:rPr>
        <w:t> </w:t>
      </w:r>
      <w:r w:rsidRPr="00E93101">
        <w:rPr>
          <w:color w:val="000000"/>
          <w:sz w:val="28"/>
          <w:szCs w:val="28"/>
        </w:rPr>
        <w:t>периоде</w:t>
      </w:r>
      <w:r w:rsidR="00C312F6">
        <w:rPr>
          <w:color w:val="000000"/>
          <w:sz w:val="28"/>
          <w:szCs w:val="28"/>
        </w:rPr>
        <w:t> </w:t>
      </w:r>
      <w:r w:rsidRPr="00E93101">
        <w:rPr>
          <w:color w:val="000000"/>
          <w:sz w:val="28"/>
          <w:szCs w:val="28"/>
        </w:rPr>
        <w:t>договорам</w:t>
      </w:r>
      <w:r w:rsidR="00C312F6">
        <w:rPr>
          <w:color w:val="000000"/>
          <w:sz w:val="28"/>
          <w:szCs w:val="28"/>
        </w:rPr>
        <w:t> </w:t>
      </w:r>
      <w:r w:rsidRPr="00E93101">
        <w:rPr>
          <w:color w:val="000000"/>
          <w:sz w:val="28"/>
          <w:szCs w:val="28"/>
        </w:rPr>
        <w:t>аренды;</w:t>
      </w:r>
      <w:r w:rsidRPr="00E93101">
        <w:rPr>
          <w:color w:val="000000"/>
          <w:sz w:val="28"/>
          <w:szCs w:val="28"/>
        </w:rPr>
        <w:br/>
        <w:t>Q план. min. – минимальный прогнозный размер арендной платы, по договорам, планируемым заключению в прогнозном периоде, определенный с учетом применения норм (по каждому объекту имущества, по которому планируется</w:t>
      </w:r>
      <w:r w:rsidR="00C312F6">
        <w:rPr>
          <w:color w:val="000000"/>
          <w:sz w:val="28"/>
          <w:szCs w:val="28"/>
        </w:rPr>
        <w:t> </w:t>
      </w:r>
      <w:r w:rsidRPr="00E93101">
        <w:rPr>
          <w:color w:val="000000"/>
          <w:sz w:val="28"/>
          <w:szCs w:val="28"/>
        </w:rPr>
        <w:t>заключение</w:t>
      </w:r>
      <w:r w:rsidR="00C312F6">
        <w:rPr>
          <w:color w:val="000000"/>
          <w:sz w:val="28"/>
          <w:szCs w:val="28"/>
        </w:rPr>
        <w:t> </w:t>
      </w:r>
      <w:r w:rsidRPr="00E93101">
        <w:rPr>
          <w:color w:val="000000"/>
          <w:sz w:val="28"/>
          <w:szCs w:val="28"/>
        </w:rPr>
        <w:t>договора</w:t>
      </w:r>
      <w:r w:rsidR="00C312F6">
        <w:rPr>
          <w:color w:val="000000"/>
          <w:sz w:val="28"/>
          <w:szCs w:val="28"/>
        </w:rPr>
        <w:t> </w:t>
      </w:r>
      <w:r w:rsidRPr="00E93101">
        <w:rPr>
          <w:color w:val="000000"/>
          <w:sz w:val="28"/>
          <w:szCs w:val="28"/>
        </w:rPr>
        <w:t>аренды):</w:t>
      </w:r>
      <w:r w:rsidRPr="00E93101">
        <w:rPr>
          <w:color w:val="000000"/>
          <w:sz w:val="28"/>
          <w:szCs w:val="28"/>
        </w:rPr>
        <w:br/>
        <w:t>- Федерального закона от 26.07.2006 г. № 135-ФЗ «О защите конкуренции» (ст.</w:t>
      </w:r>
      <w:r w:rsidR="00C312F6">
        <w:rPr>
          <w:color w:val="000000"/>
          <w:sz w:val="28"/>
          <w:szCs w:val="28"/>
        </w:rPr>
        <w:t> </w:t>
      </w:r>
      <w:r w:rsidRPr="00E93101">
        <w:rPr>
          <w:color w:val="000000"/>
          <w:sz w:val="28"/>
          <w:szCs w:val="28"/>
        </w:rPr>
        <w:t>17.1);</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Федерального закона от 12.01.1996 г. № 7-ФЗ «О некоммерческих организациях» (в отношении имущества, находящегося в оперативном управлении</w:t>
      </w:r>
      <w:r w:rsidR="00C312F6">
        <w:rPr>
          <w:color w:val="000000"/>
          <w:sz w:val="28"/>
          <w:szCs w:val="28"/>
        </w:rPr>
        <w:t> </w:t>
      </w:r>
      <w:r w:rsidRPr="00E93101">
        <w:rPr>
          <w:color w:val="000000"/>
          <w:sz w:val="28"/>
          <w:szCs w:val="28"/>
        </w:rPr>
        <w:t>муниципальных</w:t>
      </w:r>
      <w:r w:rsidR="00C312F6">
        <w:rPr>
          <w:color w:val="000000"/>
          <w:sz w:val="28"/>
          <w:szCs w:val="28"/>
        </w:rPr>
        <w:t> </w:t>
      </w:r>
      <w:r w:rsidRPr="00E93101">
        <w:rPr>
          <w:color w:val="000000"/>
          <w:sz w:val="28"/>
          <w:szCs w:val="28"/>
        </w:rPr>
        <w:t>учреждений);</w:t>
      </w:r>
      <w:r w:rsidRPr="00E93101">
        <w:rPr>
          <w:color w:val="000000"/>
          <w:sz w:val="28"/>
          <w:szCs w:val="28"/>
        </w:rPr>
        <w:br/>
        <w:t>- Приказа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r w:rsidR="00C312F6">
        <w:rPr>
          <w:color w:val="000000"/>
          <w:sz w:val="28"/>
          <w:szCs w:val="28"/>
        </w:rPr>
        <w:t> </w:t>
      </w:r>
      <w:r w:rsidRPr="00E93101">
        <w:rPr>
          <w:color w:val="000000"/>
          <w:sz w:val="28"/>
          <w:szCs w:val="28"/>
        </w:rPr>
        <w:t>управления</w:t>
      </w:r>
      <w:r w:rsidR="00C312F6">
        <w:rPr>
          <w:color w:val="000000"/>
          <w:sz w:val="28"/>
          <w:szCs w:val="28"/>
        </w:rPr>
        <w:t> </w:t>
      </w:r>
      <w:r w:rsidRPr="00E93101">
        <w:rPr>
          <w:color w:val="000000"/>
          <w:sz w:val="28"/>
          <w:szCs w:val="28"/>
        </w:rPr>
        <w:t>имуществом,</w:t>
      </w:r>
      <w:r w:rsidR="00C312F6">
        <w:rPr>
          <w:color w:val="000000"/>
          <w:sz w:val="28"/>
          <w:szCs w:val="28"/>
        </w:rPr>
        <w:t> </w:t>
      </w:r>
      <w:r w:rsidRPr="00E93101">
        <w:rPr>
          <w:color w:val="000000"/>
          <w:sz w:val="28"/>
          <w:szCs w:val="28"/>
        </w:rPr>
        <w:t>иных</w:t>
      </w:r>
      <w:r w:rsidR="00C312F6">
        <w:rPr>
          <w:color w:val="000000"/>
          <w:sz w:val="28"/>
          <w:szCs w:val="28"/>
        </w:rPr>
        <w:t> </w:t>
      </w:r>
      <w:r w:rsidRPr="00E93101">
        <w:rPr>
          <w:color w:val="000000"/>
          <w:sz w:val="28"/>
          <w:szCs w:val="28"/>
        </w:rPr>
        <w:t>договоров,</w:t>
      </w:r>
      <w:r w:rsidR="00C312F6">
        <w:rPr>
          <w:color w:val="000000"/>
          <w:sz w:val="28"/>
          <w:szCs w:val="28"/>
        </w:rPr>
        <w:t> </w:t>
      </w:r>
      <w:r w:rsidRPr="00E93101">
        <w:rPr>
          <w:color w:val="000000"/>
          <w:sz w:val="28"/>
          <w:szCs w:val="28"/>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sidR="00C312F6">
        <w:rPr>
          <w:color w:val="000000"/>
          <w:sz w:val="28"/>
          <w:szCs w:val="28"/>
        </w:rPr>
        <w:t> </w:t>
      </w:r>
      <w:r w:rsidRPr="00E93101">
        <w:rPr>
          <w:color w:val="000000"/>
          <w:sz w:val="28"/>
          <w:szCs w:val="28"/>
        </w:rPr>
        <w:t>конкурса»;</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Добринс</w:t>
      </w:r>
      <w:r w:rsidRPr="00E93101">
        <w:rPr>
          <w:color w:val="000000"/>
          <w:sz w:val="28"/>
          <w:szCs w:val="28"/>
        </w:rPr>
        <w:t>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заключением, исполнением, п</w:t>
      </w:r>
      <w:r w:rsidR="004B70B5">
        <w:rPr>
          <w:color w:val="000000"/>
          <w:sz w:val="28"/>
          <w:szCs w:val="28"/>
        </w:rPr>
        <w:t>рекращением договоров аренды му</w:t>
      </w:r>
      <w:r w:rsidRPr="00E93101">
        <w:rPr>
          <w:color w:val="000000"/>
          <w:sz w:val="28"/>
          <w:szCs w:val="28"/>
        </w:rPr>
        <w:t>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90911105075100000120 «Доходы от сдачи в аренду имущества, составляющего казну сельских поселений (за исключением земельных участков)» применяется метод прямого расчета по формуле:</w:t>
      </w:r>
      <w:r w:rsidRPr="00E93101">
        <w:rPr>
          <w:color w:val="000000"/>
          <w:sz w:val="28"/>
          <w:szCs w:val="28"/>
        </w:rPr>
        <w:br/>
        <w:t>Qобщ.</w:t>
      </w:r>
      <w:r w:rsidR="00C312F6">
        <w:t> </w:t>
      </w:r>
      <w:r w:rsidRPr="00E93101">
        <w:rPr>
          <w:color w:val="000000"/>
          <w:sz w:val="28"/>
          <w:szCs w:val="28"/>
        </w:rPr>
        <w:t>=Σ</w:t>
      </w:r>
      <w:r w:rsidR="00C312F6">
        <w:rPr>
          <w:color w:val="000000"/>
          <w:sz w:val="28"/>
          <w:szCs w:val="28"/>
        </w:rPr>
        <w:t> </w:t>
      </w:r>
      <w:r w:rsidRPr="00E93101">
        <w:rPr>
          <w:color w:val="000000"/>
          <w:sz w:val="28"/>
          <w:szCs w:val="28"/>
        </w:rPr>
        <w:t>Qфакт.</w:t>
      </w:r>
      <w:r w:rsidR="00C312F6">
        <w:rPr>
          <w:color w:val="000000"/>
          <w:sz w:val="28"/>
          <w:szCs w:val="28"/>
        </w:rPr>
        <w:t> </w:t>
      </w:r>
      <w:r w:rsidRPr="00E93101">
        <w:rPr>
          <w:color w:val="000000"/>
          <w:sz w:val="28"/>
          <w:szCs w:val="28"/>
        </w:rPr>
        <w:t>+</w:t>
      </w:r>
      <w:r w:rsidR="00C312F6">
        <w:rPr>
          <w:color w:val="000000"/>
          <w:sz w:val="28"/>
          <w:szCs w:val="28"/>
        </w:rPr>
        <w:t> </w:t>
      </w:r>
      <w:r w:rsidRPr="00E93101">
        <w:rPr>
          <w:color w:val="000000"/>
          <w:sz w:val="28"/>
          <w:szCs w:val="28"/>
        </w:rPr>
        <w:t>ΣQ</w:t>
      </w:r>
      <w:r w:rsidR="00C312F6">
        <w:rPr>
          <w:color w:val="000000"/>
          <w:sz w:val="28"/>
          <w:szCs w:val="28"/>
        </w:rPr>
        <w:t> </w:t>
      </w:r>
      <w:r w:rsidRPr="00E93101">
        <w:rPr>
          <w:color w:val="000000"/>
          <w:sz w:val="28"/>
          <w:szCs w:val="28"/>
        </w:rPr>
        <w:t>план.</w:t>
      </w:r>
      <w:r w:rsidR="00C312F6">
        <w:rPr>
          <w:color w:val="000000"/>
          <w:sz w:val="28"/>
          <w:szCs w:val="28"/>
        </w:rPr>
        <w:t> </w:t>
      </w:r>
      <w:r w:rsidRPr="00E93101">
        <w:rPr>
          <w:color w:val="000000"/>
          <w:sz w:val="28"/>
          <w:szCs w:val="28"/>
        </w:rPr>
        <w:t>min.,</w:t>
      </w:r>
      <w:r w:rsidR="00C312F6">
        <w:rPr>
          <w:color w:val="000000"/>
          <w:sz w:val="28"/>
          <w:szCs w:val="28"/>
        </w:rPr>
        <w:t> </w:t>
      </w:r>
      <w:r w:rsidRPr="00E93101">
        <w:rPr>
          <w:color w:val="000000"/>
          <w:sz w:val="28"/>
          <w:szCs w:val="28"/>
        </w:rPr>
        <w:t>где</w:t>
      </w:r>
      <w:r w:rsidRPr="00E93101">
        <w:rPr>
          <w:color w:val="000000"/>
          <w:sz w:val="28"/>
          <w:szCs w:val="28"/>
        </w:rPr>
        <w:br/>
        <w:t>Qобщ.</w:t>
      </w:r>
      <w:r w:rsidR="00C312F6">
        <w:rPr>
          <w:color w:val="000000"/>
          <w:sz w:val="28"/>
          <w:szCs w:val="28"/>
        </w:rPr>
        <w:t> </w:t>
      </w:r>
      <w:r w:rsidRPr="00E93101">
        <w:rPr>
          <w:color w:val="000000"/>
          <w:sz w:val="28"/>
          <w:szCs w:val="28"/>
        </w:rPr>
        <w:t>–</w:t>
      </w:r>
      <w:r w:rsidR="00C312F6">
        <w:rPr>
          <w:color w:val="000000"/>
          <w:sz w:val="28"/>
          <w:szCs w:val="28"/>
        </w:rPr>
        <w:t> </w:t>
      </w:r>
      <w:r w:rsidRPr="00E93101">
        <w:rPr>
          <w:color w:val="000000"/>
          <w:sz w:val="28"/>
          <w:szCs w:val="28"/>
        </w:rPr>
        <w:t>общий</w:t>
      </w:r>
      <w:r w:rsidR="00C312F6">
        <w:rPr>
          <w:color w:val="000000"/>
          <w:sz w:val="28"/>
          <w:szCs w:val="28"/>
        </w:rPr>
        <w:t> </w:t>
      </w:r>
      <w:r w:rsidRPr="00E93101">
        <w:rPr>
          <w:color w:val="000000"/>
          <w:sz w:val="28"/>
          <w:szCs w:val="28"/>
        </w:rPr>
        <w:t>прогнозируемый</w:t>
      </w:r>
      <w:r w:rsidR="00C312F6">
        <w:rPr>
          <w:color w:val="000000"/>
          <w:sz w:val="28"/>
          <w:szCs w:val="28"/>
        </w:rPr>
        <w:t> </w:t>
      </w:r>
      <w:r w:rsidRPr="00E93101">
        <w:rPr>
          <w:color w:val="000000"/>
          <w:sz w:val="28"/>
          <w:szCs w:val="28"/>
        </w:rPr>
        <w:t>объем</w:t>
      </w:r>
      <w:r w:rsidR="00C312F6">
        <w:rPr>
          <w:color w:val="000000"/>
          <w:sz w:val="28"/>
          <w:szCs w:val="28"/>
        </w:rPr>
        <w:t> </w:t>
      </w:r>
      <w:r w:rsidRPr="00E93101">
        <w:rPr>
          <w:color w:val="000000"/>
          <w:sz w:val="28"/>
          <w:szCs w:val="28"/>
        </w:rPr>
        <w:t>доходов;</w:t>
      </w:r>
      <w:r w:rsidRPr="00E93101">
        <w:rPr>
          <w:color w:val="000000"/>
          <w:sz w:val="28"/>
          <w:szCs w:val="28"/>
        </w:rPr>
        <w:br/>
        <w:t>Qфакт.</w:t>
      </w:r>
      <w:r w:rsidR="00C312F6">
        <w:rPr>
          <w:color w:val="000000"/>
          <w:sz w:val="28"/>
          <w:szCs w:val="28"/>
        </w:rPr>
        <w:t> </w:t>
      </w:r>
      <w:r w:rsidRPr="00E93101">
        <w:rPr>
          <w:color w:val="000000"/>
          <w:sz w:val="28"/>
          <w:szCs w:val="28"/>
        </w:rPr>
        <w:t>–</w:t>
      </w:r>
      <w:r w:rsidR="00C312F6">
        <w:rPr>
          <w:color w:val="000000"/>
          <w:sz w:val="28"/>
          <w:szCs w:val="28"/>
        </w:rPr>
        <w:t> </w:t>
      </w:r>
      <w:r w:rsidRPr="00E93101">
        <w:rPr>
          <w:color w:val="000000"/>
          <w:sz w:val="28"/>
          <w:szCs w:val="28"/>
        </w:rPr>
        <w:t>суммарный размер арендной платы, определенный по всем действующим</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прогнозном</w:t>
      </w:r>
      <w:r w:rsidR="00C312F6">
        <w:rPr>
          <w:color w:val="000000"/>
          <w:sz w:val="28"/>
          <w:szCs w:val="28"/>
        </w:rPr>
        <w:t> </w:t>
      </w:r>
      <w:r w:rsidRPr="00E93101">
        <w:rPr>
          <w:color w:val="000000"/>
          <w:sz w:val="28"/>
          <w:szCs w:val="28"/>
        </w:rPr>
        <w:t>периоде</w:t>
      </w:r>
      <w:r w:rsidR="00C312F6">
        <w:rPr>
          <w:color w:val="000000"/>
          <w:sz w:val="28"/>
          <w:szCs w:val="28"/>
        </w:rPr>
        <w:t> </w:t>
      </w:r>
      <w:r w:rsidRPr="00E93101">
        <w:rPr>
          <w:color w:val="000000"/>
          <w:sz w:val="28"/>
          <w:szCs w:val="28"/>
        </w:rPr>
        <w:t>договорам</w:t>
      </w:r>
      <w:r w:rsidR="00C312F6">
        <w:rPr>
          <w:color w:val="000000"/>
          <w:sz w:val="28"/>
          <w:szCs w:val="28"/>
        </w:rPr>
        <w:t> </w:t>
      </w:r>
      <w:r w:rsidRPr="00E93101">
        <w:rPr>
          <w:color w:val="000000"/>
          <w:sz w:val="28"/>
          <w:szCs w:val="28"/>
        </w:rPr>
        <w:t>аренды;</w:t>
      </w:r>
      <w:r w:rsidRPr="00E93101">
        <w:rPr>
          <w:color w:val="000000"/>
          <w:sz w:val="28"/>
          <w:szCs w:val="28"/>
        </w:rPr>
        <w:br/>
        <w:t>Q план. min. – минимальный прогнозный размер арендной платы, по договорам, планируемым заключению в прогнозном периоде, определенный с учетом применения норм (по каждому объекту имущества, по которому планируется</w:t>
      </w:r>
      <w:r w:rsidR="00C312F6">
        <w:rPr>
          <w:color w:val="000000"/>
          <w:sz w:val="28"/>
          <w:szCs w:val="28"/>
        </w:rPr>
        <w:t> </w:t>
      </w:r>
      <w:r w:rsidRPr="00E93101">
        <w:rPr>
          <w:color w:val="000000"/>
          <w:sz w:val="28"/>
          <w:szCs w:val="28"/>
        </w:rPr>
        <w:t>заключение</w:t>
      </w:r>
      <w:r w:rsidR="00C312F6">
        <w:rPr>
          <w:color w:val="000000"/>
          <w:sz w:val="28"/>
          <w:szCs w:val="28"/>
        </w:rPr>
        <w:t> </w:t>
      </w:r>
      <w:r w:rsidRPr="00E93101">
        <w:rPr>
          <w:color w:val="000000"/>
          <w:sz w:val="28"/>
          <w:szCs w:val="28"/>
        </w:rPr>
        <w:t>договора</w:t>
      </w:r>
      <w:r w:rsidR="00C312F6">
        <w:rPr>
          <w:color w:val="000000"/>
          <w:sz w:val="28"/>
          <w:szCs w:val="28"/>
        </w:rPr>
        <w:t> </w:t>
      </w:r>
      <w:r w:rsidRPr="00E93101">
        <w:rPr>
          <w:color w:val="000000"/>
          <w:sz w:val="28"/>
          <w:szCs w:val="28"/>
        </w:rPr>
        <w:t>аренды):</w:t>
      </w:r>
      <w:r w:rsidRPr="00E93101">
        <w:rPr>
          <w:color w:val="000000"/>
          <w:sz w:val="28"/>
          <w:szCs w:val="28"/>
        </w:rPr>
        <w:br/>
        <w:t>- Федерального закона от 26.07.2006 г. № 135-ФЗ «О защите конкуренции» (ст.</w:t>
      </w:r>
      <w:r w:rsidR="00C312F6">
        <w:rPr>
          <w:color w:val="000000"/>
          <w:sz w:val="28"/>
          <w:szCs w:val="28"/>
        </w:rPr>
        <w:t> </w:t>
      </w:r>
      <w:r w:rsidRPr="00E93101">
        <w:rPr>
          <w:color w:val="000000"/>
          <w:sz w:val="28"/>
          <w:szCs w:val="28"/>
        </w:rPr>
        <w:t>17.1);</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Приказа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r w:rsidR="00C312F6">
        <w:rPr>
          <w:color w:val="000000"/>
          <w:sz w:val="28"/>
          <w:szCs w:val="28"/>
        </w:rPr>
        <w:t> </w:t>
      </w:r>
      <w:r w:rsidRPr="00E93101">
        <w:rPr>
          <w:color w:val="000000"/>
          <w:sz w:val="28"/>
          <w:szCs w:val="28"/>
        </w:rPr>
        <w:t>управления</w:t>
      </w:r>
      <w:r w:rsidR="00C312F6">
        <w:rPr>
          <w:color w:val="000000"/>
          <w:sz w:val="28"/>
          <w:szCs w:val="28"/>
        </w:rPr>
        <w:t> </w:t>
      </w:r>
      <w:r w:rsidRPr="00E93101">
        <w:rPr>
          <w:color w:val="000000"/>
          <w:sz w:val="28"/>
          <w:szCs w:val="28"/>
        </w:rPr>
        <w:t>имуществом,</w:t>
      </w:r>
      <w:r w:rsidR="00C312F6">
        <w:rPr>
          <w:color w:val="000000"/>
          <w:sz w:val="28"/>
          <w:szCs w:val="28"/>
        </w:rPr>
        <w:t> </w:t>
      </w:r>
      <w:r w:rsidRPr="00E93101">
        <w:rPr>
          <w:color w:val="000000"/>
          <w:sz w:val="28"/>
          <w:szCs w:val="28"/>
        </w:rPr>
        <w:t>иных</w:t>
      </w:r>
      <w:r w:rsidR="00C312F6">
        <w:rPr>
          <w:color w:val="000000"/>
          <w:sz w:val="28"/>
          <w:szCs w:val="28"/>
        </w:rPr>
        <w:t> </w:t>
      </w:r>
      <w:r w:rsidRPr="00E93101">
        <w:rPr>
          <w:color w:val="000000"/>
          <w:sz w:val="28"/>
          <w:szCs w:val="28"/>
        </w:rPr>
        <w:t>договоров,</w:t>
      </w:r>
      <w:r w:rsidR="00C312F6">
        <w:rPr>
          <w:color w:val="000000"/>
          <w:sz w:val="28"/>
          <w:szCs w:val="28"/>
        </w:rPr>
        <w:t> предусматриваю- щ</w:t>
      </w:r>
      <w:r w:rsidRPr="00E93101">
        <w:rPr>
          <w:color w:val="000000"/>
          <w:sz w:val="28"/>
          <w:szCs w:val="28"/>
        </w:rPr>
        <w:t>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sidR="00C312F6">
        <w:rPr>
          <w:color w:val="000000"/>
          <w:sz w:val="28"/>
          <w:szCs w:val="28"/>
        </w:rPr>
        <w:t> </w:t>
      </w:r>
      <w:r w:rsidRPr="00E93101">
        <w:rPr>
          <w:color w:val="000000"/>
          <w:sz w:val="28"/>
          <w:szCs w:val="28"/>
        </w:rPr>
        <w:t>конкурса»;</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заключением, исполнением, прекраще</w:t>
      </w:r>
      <w:r w:rsidR="00BB5D8F">
        <w:rPr>
          <w:color w:val="000000"/>
          <w:sz w:val="28"/>
          <w:szCs w:val="28"/>
        </w:rPr>
        <w:t>нием договоров аренды му</w:t>
      </w:r>
      <w:r w:rsidRPr="00E93101">
        <w:rPr>
          <w:color w:val="000000"/>
          <w:sz w:val="28"/>
          <w:szCs w:val="28"/>
        </w:rPr>
        <w:t>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90911090451000</w:t>
      </w:r>
      <w:r w:rsidR="00BB5D8F">
        <w:rPr>
          <w:color w:val="000000"/>
          <w:sz w:val="28"/>
          <w:szCs w:val="28"/>
        </w:rPr>
        <w:t>00120 «Прочие поступления от ис</w:t>
      </w:r>
      <w:r w:rsidRPr="00E93101">
        <w:rPr>
          <w:color w:val="000000"/>
          <w:sz w:val="28"/>
          <w:szCs w:val="28"/>
        </w:rPr>
        <w:t>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применяется метод усреднения на основании данных о годовых объемах</w:t>
      </w:r>
      <w:r w:rsidR="00BB5D8F">
        <w:rPr>
          <w:color w:val="000000"/>
          <w:sz w:val="28"/>
          <w:szCs w:val="28"/>
        </w:rPr>
        <w:t xml:space="preserve"> доходов за 3 предшествующих фи</w:t>
      </w:r>
      <w:r w:rsidRPr="00E93101">
        <w:rPr>
          <w:color w:val="000000"/>
          <w:sz w:val="28"/>
          <w:szCs w:val="28"/>
        </w:rPr>
        <w:t>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90911302065100000130 «Доходы, поступающие в порядке возмещения расходов, понесенных в связи с эксплуатацией имущества сельских</w:t>
      </w:r>
      <w:r w:rsidR="00C312F6">
        <w:rPr>
          <w:color w:val="000000"/>
          <w:sz w:val="28"/>
          <w:szCs w:val="28"/>
        </w:rPr>
        <w:t> </w:t>
      </w:r>
      <w:r w:rsidRPr="00E93101">
        <w:rPr>
          <w:color w:val="000000"/>
          <w:sz w:val="28"/>
          <w:szCs w:val="28"/>
        </w:rPr>
        <w:t>поселений»</w:t>
      </w:r>
      <w:r w:rsidR="00C312F6">
        <w:rPr>
          <w:color w:val="000000"/>
          <w:sz w:val="28"/>
          <w:szCs w:val="28"/>
        </w:rPr>
        <w:t> </w:t>
      </w:r>
      <w:r w:rsidRPr="00E93101">
        <w:rPr>
          <w:color w:val="000000"/>
          <w:sz w:val="28"/>
          <w:szCs w:val="28"/>
        </w:rPr>
        <w:t>применяется</w:t>
      </w:r>
      <w:r w:rsidR="00C312F6">
        <w:rPr>
          <w:color w:val="000000"/>
          <w:sz w:val="28"/>
          <w:szCs w:val="28"/>
        </w:rPr>
        <w:t> </w:t>
      </w:r>
      <w:r w:rsidRPr="00E93101">
        <w:rPr>
          <w:color w:val="000000"/>
          <w:sz w:val="28"/>
          <w:szCs w:val="28"/>
        </w:rPr>
        <w:t>метод:</w:t>
      </w:r>
      <w:r w:rsidRPr="00E93101">
        <w:rPr>
          <w:color w:val="000000"/>
          <w:sz w:val="28"/>
          <w:szCs w:val="28"/>
        </w:rPr>
        <w:br/>
        <w:t>- усреднения на основании данных о годовых объемах доходов за 3 предшествующих финансовых года (при условии отсутствия фактов эксплуатации</w:t>
      </w:r>
      <w:r w:rsidR="00C312F6">
        <w:rPr>
          <w:color w:val="000000"/>
          <w:sz w:val="28"/>
          <w:szCs w:val="28"/>
        </w:rPr>
        <w:t> </w:t>
      </w:r>
      <w:r w:rsidRPr="00E93101">
        <w:rPr>
          <w:color w:val="000000"/>
          <w:sz w:val="28"/>
          <w:szCs w:val="28"/>
        </w:rPr>
        <w:t>имущества</w:t>
      </w:r>
      <w:r w:rsidR="00C312F6">
        <w:rPr>
          <w:color w:val="000000"/>
          <w:sz w:val="28"/>
          <w:szCs w:val="28"/>
        </w:rPr>
        <w:t> </w:t>
      </w:r>
      <w:r w:rsidRPr="00E93101">
        <w:rPr>
          <w:color w:val="000000"/>
          <w:sz w:val="28"/>
          <w:szCs w:val="28"/>
        </w:rPr>
        <w:t>поселения);</w:t>
      </w:r>
      <w:r w:rsidRPr="00E93101">
        <w:rPr>
          <w:color w:val="000000"/>
          <w:sz w:val="28"/>
          <w:szCs w:val="28"/>
        </w:rPr>
        <w:br/>
        <w:t>- прямого расчета (при условии наличия имеющихся фактов эксплуатации имущества поселения в соответствии с условиями эксплуатации такого имущества, определенного договорами и/или нормативными актами);</w:t>
      </w:r>
    </w:p>
    <w:p w:rsidR="00E93101" w:rsidRPr="00E93101" w:rsidRDefault="00E93101" w:rsidP="007F72D3">
      <w:pPr>
        <w:pStyle w:val="a3"/>
        <w:jc w:val="both"/>
        <w:rPr>
          <w:color w:val="000000"/>
          <w:sz w:val="28"/>
          <w:szCs w:val="28"/>
        </w:rPr>
      </w:pPr>
      <w:r w:rsidRPr="00E93101">
        <w:rPr>
          <w:color w:val="000000"/>
          <w:sz w:val="28"/>
          <w:szCs w:val="28"/>
        </w:rPr>
        <w:t>по КБК 90911302995100000130 «Прочие доходы от компенсации затрат бюджетов сельских поселений» применяется метод усреднения на основании данных о годовых объемах</w:t>
      </w:r>
      <w:r w:rsidR="00BB5D8F">
        <w:rPr>
          <w:color w:val="000000"/>
          <w:sz w:val="28"/>
          <w:szCs w:val="28"/>
        </w:rPr>
        <w:t xml:space="preserve"> доходов за 3 предшествующих фи</w:t>
      </w:r>
      <w:r w:rsidRPr="00E93101">
        <w:rPr>
          <w:color w:val="000000"/>
          <w:sz w:val="28"/>
          <w:szCs w:val="28"/>
        </w:rPr>
        <w:t>нансовых года;</w:t>
      </w:r>
    </w:p>
    <w:p w:rsidR="00E93101" w:rsidRPr="00E93101" w:rsidRDefault="00E93101" w:rsidP="007F72D3">
      <w:pPr>
        <w:pStyle w:val="a3"/>
        <w:jc w:val="both"/>
        <w:rPr>
          <w:color w:val="000000"/>
          <w:sz w:val="28"/>
          <w:szCs w:val="28"/>
        </w:rPr>
      </w:pPr>
      <w:r w:rsidRPr="00E93101">
        <w:rPr>
          <w:color w:val="000000"/>
          <w:sz w:val="28"/>
          <w:szCs w:val="28"/>
        </w:rPr>
        <w:t xml:space="preserve">по КБК 90911402050100000410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применяется метод прямого расчета на основании данных, отраженных в нормативном правовом акте Совета депутатов </w:t>
      </w:r>
      <w:r w:rsidR="00BB5D8F">
        <w:rPr>
          <w:color w:val="000000"/>
          <w:sz w:val="28"/>
          <w:szCs w:val="28"/>
        </w:rPr>
        <w:t>Пушкин</w:t>
      </w:r>
      <w:r w:rsidRPr="00E93101">
        <w:rPr>
          <w:color w:val="000000"/>
          <w:sz w:val="28"/>
          <w:szCs w:val="28"/>
        </w:rPr>
        <w:t xml:space="preserve">ского сельского поселения </w:t>
      </w:r>
      <w:r w:rsidR="00BB5D8F">
        <w:rPr>
          <w:color w:val="000000"/>
          <w:sz w:val="28"/>
          <w:szCs w:val="28"/>
        </w:rPr>
        <w:t>Пушкин</w:t>
      </w:r>
      <w:r w:rsidRPr="00E93101">
        <w:rPr>
          <w:color w:val="000000"/>
          <w:sz w:val="28"/>
          <w:szCs w:val="28"/>
        </w:rPr>
        <w:t>ский сельсовет муниципального района о прогнозном плане (программе) приватизации муниципального имущества, с учетом норм;</w:t>
      </w:r>
      <w:r w:rsidRPr="00E93101">
        <w:rPr>
          <w:color w:val="000000"/>
          <w:sz w:val="28"/>
          <w:szCs w:val="28"/>
        </w:rPr>
        <w:br/>
        <w:t>- Федерального закона от 21.12.2001 г. № 178-ФЗ «О приватизации государственного</w:t>
      </w:r>
      <w:r w:rsidR="00C312F6">
        <w:rPr>
          <w:color w:val="000000"/>
          <w:sz w:val="28"/>
          <w:szCs w:val="28"/>
        </w:rPr>
        <w:t> </w:t>
      </w:r>
      <w:r w:rsidRPr="00E93101">
        <w:rPr>
          <w:color w:val="000000"/>
          <w:sz w:val="28"/>
          <w:szCs w:val="28"/>
        </w:rPr>
        <w:t>и</w:t>
      </w:r>
      <w:r w:rsidR="00C312F6">
        <w:rPr>
          <w:color w:val="000000"/>
          <w:sz w:val="28"/>
          <w:szCs w:val="28"/>
        </w:rPr>
        <w:t> </w:t>
      </w:r>
      <w:r w:rsidRPr="00E93101">
        <w:rPr>
          <w:color w:val="000000"/>
          <w:sz w:val="28"/>
          <w:szCs w:val="28"/>
        </w:rPr>
        <w:t>муниципального</w:t>
      </w:r>
      <w:r w:rsidR="00C312F6">
        <w:rPr>
          <w:color w:val="000000"/>
          <w:sz w:val="28"/>
          <w:szCs w:val="28"/>
        </w:rPr>
        <w:t> </w:t>
      </w:r>
      <w:r w:rsidRPr="00E93101">
        <w:rPr>
          <w:color w:val="000000"/>
          <w:sz w:val="28"/>
          <w:szCs w:val="28"/>
        </w:rPr>
        <w:t>имущества»;</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применяется метод прямого расчета путем суммирования прогнозных поступлений по всем объектам имущества, запланированным к продаже, исходя из цены предложения данных объектов, определенной уче-том норм:</w:t>
      </w:r>
      <w:r w:rsidRPr="00E93101">
        <w:rPr>
          <w:color w:val="000000"/>
          <w:sz w:val="28"/>
          <w:szCs w:val="28"/>
        </w:rPr>
        <w:br/>
        <w:t>- Федерального закона от 21.12.2001 г. № 178-ФЗ «О приватизации государственного</w:t>
      </w:r>
      <w:r w:rsidR="00C312F6">
        <w:rPr>
          <w:color w:val="000000"/>
          <w:sz w:val="28"/>
          <w:szCs w:val="28"/>
        </w:rPr>
        <w:t> </w:t>
      </w:r>
      <w:r w:rsidRPr="00E93101">
        <w:rPr>
          <w:color w:val="000000"/>
          <w:sz w:val="28"/>
          <w:szCs w:val="28"/>
        </w:rPr>
        <w:t>и</w:t>
      </w:r>
      <w:r w:rsidR="00C312F6">
        <w:rPr>
          <w:color w:val="000000"/>
          <w:sz w:val="28"/>
          <w:szCs w:val="28"/>
        </w:rPr>
        <w:t> </w:t>
      </w:r>
      <w:r w:rsidRPr="00E93101">
        <w:rPr>
          <w:color w:val="000000"/>
          <w:sz w:val="28"/>
          <w:szCs w:val="28"/>
        </w:rPr>
        <w:t>муниципального</w:t>
      </w:r>
      <w:r w:rsidR="00C312F6">
        <w:rPr>
          <w:color w:val="000000"/>
          <w:sz w:val="28"/>
          <w:szCs w:val="28"/>
        </w:rPr>
        <w:t> </w:t>
      </w:r>
      <w:r w:rsidRPr="00E93101">
        <w:rPr>
          <w:color w:val="000000"/>
          <w:sz w:val="28"/>
          <w:szCs w:val="28"/>
        </w:rPr>
        <w:t>имущества»;</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90911402058100</w:t>
      </w:r>
      <w:r w:rsidR="00BB5D8F">
        <w:rPr>
          <w:color w:val="000000"/>
          <w:sz w:val="28"/>
          <w:szCs w:val="28"/>
        </w:rPr>
        <w:t>000410 «Доходы от реализации не</w:t>
      </w:r>
      <w:r w:rsidRPr="00E93101">
        <w:rPr>
          <w:color w:val="000000"/>
          <w:sz w:val="28"/>
          <w:szCs w:val="28"/>
        </w:rPr>
        <w:t>движимого имущества бюджетных, автономных учреждений, находящегося в собственности сельских поселений, в части реализации основных средств» применяется метод прямого расчета путем суммирования прогнозных поступлений по всем объектам имущества, запланированным к продаже, исходя из цены предложения данных объектов, определенной учетом норм:</w:t>
      </w:r>
      <w:r w:rsidRPr="00E93101">
        <w:rPr>
          <w:color w:val="000000"/>
          <w:sz w:val="28"/>
          <w:szCs w:val="28"/>
        </w:rPr>
        <w:br/>
        <w:t>- Федерального закона от 12.01.1996 г. № 7-ФЗ «О некоммерческих организациях»;</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90911402050100000440 «Доходы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применяется метод прямого расчета путем суммирования прогнозных поступлений по всем объектам имущества, запланированным к продаже, исходя из цены предложения данных объектов, определенной уч</w:t>
      </w:r>
      <w:r w:rsidR="00BB5D8F">
        <w:rPr>
          <w:color w:val="000000"/>
          <w:sz w:val="28"/>
          <w:szCs w:val="28"/>
        </w:rPr>
        <w:t>е</w:t>
      </w:r>
      <w:r w:rsidRPr="00E93101">
        <w:rPr>
          <w:color w:val="000000"/>
          <w:sz w:val="28"/>
          <w:szCs w:val="28"/>
        </w:rPr>
        <w:t>том норм:</w:t>
      </w:r>
      <w:r w:rsidRPr="00E93101">
        <w:rPr>
          <w:color w:val="000000"/>
          <w:sz w:val="28"/>
          <w:szCs w:val="28"/>
        </w:rPr>
        <w:br/>
        <w:t>- Федерального закона от 21.12.2001 г. № 178-ФЗ «О приватизации государственного</w:t>
      </w:r>
      <w:r w:rsidR="00C312F6">
        <w:rPr>
          <w:color w:val="000000"/>
          <w:sz w:val="28"/>
          <w:szCs w:val="28"/>
        </w:rPr>
        <w:t> </w:t>
      </w:r>
      <w:r w:rsidRPr="00E93101">
        <w:rPr>
          <w:color w:val="000000"/>
          <w:sz w:val="28"/>
          <w:szCs w:val="28"/>
        </w:rPr>
        <w:t>и</w:t>
      </w:r>
      <w:r w:rsidR="00C312F6">
        <w:rPr>
          <w:color w:val="000000"/>
          <w:sz w:val="28"/>
          <w:szCs w:val="28"/>
        </w:rPr>
        <w:t> </w:t>
      </w:r>
      <w:r w:rsidRPr="00E93101">
        <w:rPr>
          <w:color w:val="000000"/>
          <w:sz w:val="28"/>
          <w:szCs w:val="28"/>
        </w:rPr>
        <w:t>муниципального</w:t>
      </w:r>
      <w:r w:rsidR="00C312F6">
        <w:rPr>
          <w:color w:val="000000"/>
          <w:sz w:val="28"/>
          <w:szCs w:val="28"/>
        </w:rPr>
        <w:t> </w:t>
      </w:r>
      <w:r w:rsidRPr="00E93101">
        <w:rPr>
          <w:color w:val="000000"/>
          <w:sz w:val="28"/>
          <w:szCs w:val="28"/>
        </w:rPr>
        <w:t>имущества»;</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90911402053100000440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применяется метод прямого расчета путем суммирования прогнозных поступлений по всем объектам имущества, запланированным к продаже, исходя из цены предложения данных объектов, определенной учетом норм:</w:t>
      </w:r>
      <w:r w:rsidRPr="00E93101">
        <w:rPr>
          <w:color w:val="000000"/>
          <w:sz w:val="28"/>
          <w:szCs w:val="28"/>
        </w:rPr>
        <w:br/>
        <w:t>- Федерального закона от 21.12.2001 г. № 178-ФЗ «О приватизации государственного</w:t>
      </w:r>
      <w:r w:rsidR="00C312F6">
        <w:rPr>
          <w:color w:val="000000"/>
          <w:sz w:val="28"/>
          <w:szCs w:val="28"/>
        </w:rPr>
        <w:t> </w:t>
      </w:r>
      <w:r w:rsidRPr="00E93101">
        <w:rPr>
          <w:color w:val="000000"/>
          <w:sz w:val="28"/>
          <w:szCs w:val="28"/>
        </w:rPr>
        <w:t>и</w:t>
      </w:r>
      <w:r w:rsidR="00C312F6">
        <w:rPr>
          <w:color w:val="000000"/>
          <w:sz w:val="28"/>
          <w:szCs w:val="28"/>
        </w:rPr>
        <w:t> </w:t>
      </w:r>
      <w:r w:rsidRPr="00E93101">
        <w:rPr>
          <w:color w:val="000000"/>
          <w:sz w:val="28"/>
          <w:szCs w:val="28"/>
        </w:rPr>
        <w:t>муниципального</w:t>
      </w:r>
      <w:r w:rsidR="00C312F6">
        <w:rPr>
          <w:color w:val="000000"/>
          <w:sz w:val="28"/>
          <w:szCs w:val="28"/>
        </w:rPr>
        <w:t> </w:t>
      </w:r>
      <w:r w:rsidRPr="00E93101">
        <w:rPr>
          <w:color w:val="000000"/>
          <w:sz w:val="28"/>
          <w:szCs w:val="28"/>
        </w:rPr>
        <w:t>имущества»;</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нормативных правовых актов Совет</w:t>
      </w:r>
      <w:r w:rsidR="00BB5D8F">
        <w:rPr>
          <w:color w:val="000000"/>
          <w:sz w:val="28"/>
          <w:szCs w:val="28"/>
        </w:rPr>
        <w:t>а депутатов сельского поселения Пушкинс</w:t>
      </w:r>
      <w:r w:rsidRPr="00E93101">
        <w:rPr>
          <w:color w:val="000000"/>
          <w:sz w:val="28"/>
          <w:szCs w:val="28"/>
        </w:rPr>
        <w:t xml:space="preserve">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w:t>
      </w:r>
    </w:p>
    <w:p w:rsidR="00E93101" w:rsidRPr="00E93101" w:rsidRDefault="00E93101" w:rsidP="007F72D3">
      <w:pPr>
        <w:pStyle w:val="a3"/>
        <w:jc w:val="both"/>
        <w:rPr>
          <w:color w:val="000000"/>
          <w:sz w:val="28"/>
          <w:szCs w:val="28"/>
        </w:rPr>
      </w:pPr>
      <w:r w:rsidRPr="00E93101">
        <w:rPr>
          <w:color w:val="000000"/>
          <w:sz w:val="28"/>
          <w:szCs w:val="28"/>
        </w:rPr>
        <w:t>по КБК 90911403050100000410 «Средства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90911403050100000440 «Средства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 применяется метод усреднения на основании данных о годовых объемах до</w:t>
      </w:r>
      <w:r w:rsidR="00BB5D8F">
        <w:rPr>
          <w:color w:val="000000"/>
          <w:sz w:val="28"/>
          <w:szCs w:val="28"/>
        </w:rPr>
        <w:t>ходов за 3 предшествующих финан</w:t>
      </w:r>
      <w:r w:rsidRPr="00E93101">
        <w:rPr>
          <w:color w:val="000000"/>
          <w:sz w:val="28"/>
          <w:szCs w:val="28"/>
        </w:rPr>
        <w:t>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90911406013100000430 «Доходы от продажи земельных участков, государственная собственность на которые не разграничена и которые расположены в границах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применяется метод прямого расчета путем суммирования прогнозных поступлений по всем участкам, запланированным к продаже, исходя из цены предложения данных участков, определенной учетом норм</w:t>
      </w:r>
      <w:r w:rsidR="007F72D3">
        <w:rPr>
          <w:color w:val="000000"/>
          <w:sz w:val="28"/>
          <w:szCs w:val="28"/>
        </w:rPr>
        <w:t>:</w:t>
      </w:r>
      <w:r w:rsidR="007F72D3">
        <w:rPr>
          <w:color w:val="000000"/>
          <w:sz w:val="28"/>
          <w:szCs w:val="28"/>
        </w:rPr>
        <w:br/>
        <w:t>-</w:t>
      </w:r>
      <w:r w:rsidR="00C312F6">
        <w:rPr>
          <w:color w:val="000000"/>
          <w:sz w:val="28"/>
          <w:szCs w:val="28"/>
        </w:rPr>
        <w:t> </w:t>
      </w:r>
      <w:r w:rsidR="007F72D3">
        <w:rPr>
          <w:color w:val="000000"/>
          <w:sz w:val="28"/>
          <w:szCs w:val="28"/>
        </w:rPr>
        <w:t>Земельного</w:t>
      </w:r>
      <w:r w:rsidR="00C312F6">
        <w:rPr>
          <w:color w:val="000000"/>
          <w:sz w:val="28"/>
          <w:szCs w:val="28"/>
        </w:rPr>
        <w:t> </w:t>
      </w:r>
      <w:r w:rsidRPr="00E93101">
        <w:rPr>
          <w:color w:val="000000"/>
          <w:sz w:val="28"/>
          <w:szCs w:val="28"/>
        </w:rPr>
        <w:t>Кодекса</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Федерального закона от 29.07.1998 г. № 135-ФЗ «Об оценочной дея-тельности</w:t>
      </w:r>
      <w:r w:rsidR="00C312F6">
        <w:rPr>
          <w:color w:val="000000"/>
          <w:sz w:val="28"/>
          <w:szCs w:val="28"/>
        </w:rPr>
        <w:t> </w:t>
      </w:r>
      <w:r w:rsidRPr="00E93101">
        <w:rPr>
          <w:color w:val="000000"/>
          <w:sz w:val="28"/>
          <w:szCs w:val="28"/>
        </w:rPr>
        <w:t>в</w:t>
      </w:r>
      <w:r w:rsidR="00C312F6">
        <w:rPr>
          <w:color w:val="000000"/>
          <w:sz w:val="28"/>
          <w:szCs w:val="28"/>
        </w:rPr>
        <w:t> </w:t>
      </w:r>
      <w:r w:rsidRPr="00E93101">
        <w:rPr>
          <w:color w:val="000000"/>
          <w:sz w:val="28"/>
          <w:szCs w:val="28"/>
        </w:rPr>
        <w:t>Российской</w:t>
      </w:r>
      <w:r w:rsidR="00C312F6">
        <w:rPr>
          <w:color w:val="000000"/>
          <w:sz w:val="28"/>
          <w:szCs w:val="28"/>
        </w:rPr>
        <w:t> </w:t>
      </w:r>
      <w:r w:rsidRPr="00E93101">
        <w:rPr>
          <w:color w:val="000000"/>
          <w:sz w:val="28"/>
          <w:szCs w:val="28"/>
        </w:rPr>
        <w:t>Федерации»;</w:t>
      </w:r>
      <w:r w:rsidRPr="00E93101">
        <w:rPr>
          <w:color w:val="000000"/>
          <w:sz w:val="28"/>
          <w:szCs w:val="28"/>
        </w:rPr>
        <w:br/>
        <w:t>- Федерального закона от 24.07.2002 г. № 101-ФЗ «Об обороте земель сельскохозяйственного назначения» (в отношении участков, относящихся к землям</w:t>
      </w:r>
      <w:r w:rsidR="00C312F6">
        <w:rPr>
          <w:color w:val="000000"/>
          <w:sz w:val="28"/>
          <w:szCs w:val="28"/>
        </w:rPr>
        <w:t> </w:t>
      </w:r>
      <w:r w:rsidRPr="00E93101">
        <w:rPr>
          <w:color w:val="000000"/>
          <w:sz w:val="28"/>
          <w:szCs w:val="28"/>
        </w:rPr>
        <w:t>сельскохозяйственного</w:t>
      </w:r>
      <w:r w:rsidR="00C312F6">
        <w:rPr>
          <w:color w:val="000000"/>
          <w:sz w:val="28"/>
          <w:szCs w:val="28"/>
        </w:rPr>
        <w:t> </w:t>
      </w:r>
      <w:r w:rsidRPr="00E93101">
        <w:rPr>
          <w:color w:val="000000"/>
          <w:sz w:val="28"/>
          <w:szCs w:val="28"/>
        </w:rPr>
        <w:t>назначения);</w:t>
      </w:r>
      <w:r w:rsidRPr="00E93101">
        <w:rPr>
          <w:color w:val="000000"/>
          <w:sz w:val="28"/>
          <w:szCs w:val="28"/>
        </w:rPr>
        <w:br/>
        <w:t xml:space="preserve">- нормативных правовых актов Совета депутатов сельского поселения </w:t>
      </w:r>
      <w:r w:rsidR="00BB5D8F">
        <w:rPr>
          <w:color w:val="000000"/>
          <w:sz w:val="28"/>
          <w:szCs w:val="28"/>
        </w:rPr>
        <w:t>Пушкин</w:t>
      </w:r>
      <w:r w:rsidRPr="00E93101">
        <w:rPr>
          <w:color w:val="000000"/>
          <w:sz w:val="28"/>
          <w:szCs w:val="28"/>
        </w:rPr>
        <w:t xml:space="preserve">ский сельсовет </w:t>
      </w:r>
      <w:r w:rsidR="00BB5D8F">
        <w:rPr>
          <w:color w:val="000000"/>
          <w:sz w:val="28"/>
          <w:szCs w:val="28"/>
        </w:rPr>
        <w:t>Добри</w:t>
      </w:r>
      <w:r w:rsidRPr="00E93101">
        <w:rPr>
          <w:color w:val="000000"/>
          <w:sz w:val="28"/>
          <w:szCs w:val="28"/>
        </w:rPr>
        <w:t>нского муниципального района, регулирующих управление и распоряжение муниципальным имуществом и совершение сделок</w:t>
      </w:r>
      <w:r w:rsidR="00C312F6">
        <w:rPr>
          <w:color w:val="000000"/>
          <w:sz w:val="28"/>
          <w:szCs w:val="28"/>
        </w:rPr>
        <w:t> </w:t>
      </w:r>
      <w:r w:rsidRPr="00E93101">
        <w:rPr>
          <w:color w:val="000000"/>
          <w:sz w:val="28"/>
          <w:szCs w:val="28"/>
        </w:rPr>
        <w:t>с</w:t>
      </w:r>
      <w:r w:rsidR="00C312F6">
        <w:rPr>
          <w:color w:val="000000"/>
          <w:sz w:val="28"/>
          <w:szCs w:val="28"/>
        </w:rPr>
        <w:t> </w:t>
      </w:r>
      <w:r w:rsidRPr="00E93101">
        <w:rPr>
          <w:color w:val="000000"/>
          <w:sz w:val="28"/>
          <w:szCs w:val="28"/>
        </w:rPr>
        <w:t>муниципальным</w:t>
      </w:r>
      <w:r w:rsidR="00C312F6">
        <w:rPr>
          <w:color w:val="000000"/>
          <w:sz w:val="28"/>
          <w:szCs w:val="28"/>
        </w:rPr>
        <w:t> </w:t>
      </w:r>
      <w:r w:rsidRPr="00E93101">
        <w:rPr>
          <w:color w:val="000000"/>
          <w:sz w:val="28"/>
          <w:szCs w:val="28"/>
        </w:rPr>
        <w:t>имуществом;</w:t>
      </w:r>
      <w:r w:rsidRPr="00E93101">
        <w:rPr>
          <w:color w:val="000000"/>
          <w:sz w:val="28"/>
          <w:szCs w:val="28"/>
        </w:rPr>
        <w:br/>
        <w:t>- иных нормативных правовых актов, регулирующих правоотношения, связанные с продажей муниципального имущества и земельных участков;</w:t>
      </w:r>
    </w:p>
    <w:p w:rsidR="00E93101" w:rsidRPr="00E93101" w:rsidRDefault="00E93101" w:rsidP="007F72D3">
      <w:pPr>
        <w:pStyle w:val="a3"/>
        <w:jc w:val="both"/>
        <w:rPr>
          <w:color w:val="000000"/>
          <w:sz w:val="28"/>
          <w:szCs w:val="28"/>
        </w:rPr>
      </w:pPr>
      <w:r w:rsidRPr="00E93101">
        <w:rPr>
          <w:color w:val="000000"/>
          <w:sz w:val="28"/>
          <w:szCs w:val="28"/>
        </w:rPr>
        <w:t>по КБК 90911618050100000140 «Денежные взыскания (штрафы) за нарушение бюджетного законодательства (в части бюджетов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90911621050100000140 «Денежные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909111632000100000140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90911633050100000140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90911690050100000140 «Прочие поступления от денежных взысканий (штрафов) и иных сумм в возмещение ущерба, зачисляемые в бюджеты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90911701050100000180 «Невыясненные поступления, зачисляемые в бюджеты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по КБК 90211705050100000180 «Прочие неналоговые доходы бюджетов сельских поселений» применяется метод усреднения на основании данных о годовых объемах доходов за 3 предшествующих финансовых года;</w:t>
      </w:r>
    </w:p>
    <w:p w:rsidR="00E93101" w:rsidRPr="00E93101" w:rsidRDefault="00E93101" w:rsidP="007F72D3">
      <w:pPr>
        <w:pStyle w:val="a3"/>
        <w:jc w:val="both"/>
        <w:rPr>
          <w:color w:val="000000"/>
          <w:sz w:val="28"/>
          <w:szCs w:val="28"/>
        </w:rPr>
      </w:pPr>
      <w:r w:rsidRPr="00E93101">
        <w:rPr>
          <w:color w:val="000000"/>
          <w:sz w:val="28"/>
          <w:szCs w:val="28"/>
        </w:rPr>
        <w:t xml:space="preserve">по КБК 90911714030100000180 «Средства самообложения граждан, зачисляемые в бюджеты сельских поселений» применяется метод прямого расчета путем умножения годового размера самообложения на количество жителей поселения, подлежащих самообложению, в соответствии с муниципальным правовым актом сельского поселения </w:t>
      </w:r>
      <w:r w:rsidR="00BB5D8F">
        <w:rPr>
          <w:color w:val="000000"/>
          <w:sz w:val="28"/>
          <w:szCs w:val="28"/>
        </w:rPr>
        <w:t>Пушкин</w:t>
      </w:r>
      <w:r w:rsidRPr="00E93101">
        <w:rPr>
          <w:color w:val="000000"/>
          <w:sz w:val="28"/>
          <w:szCs w:val="28"/>
        </w:rPr>
        <w:t>ский сельсовет;</w:t>
      </w:r>
    </w:p>
    <w:p w:rsidR="00E93101" w:rsidRPr="00E93101" w:rsidRDefault="00E93101" w:rsidP="007F72D3">
      <w:pPr>
        <w:pStyle w:val="a3"/>
        <w:jc w:val="both"/>
        <w:rPr>
          <w:color w:val="000000"/>
          <w:sz w:val="28"/>
          <w:szCs w:val="28"/>
        </w:rPr>
      </w:pPr>
      <w:r w:rsidRPr="00E93101">
        <w:rPr>
          <w:color w:val="000000"/>
          <w:sz w:val="28"/>
          <w:szCs w:val="28"/>
        </w:rPr>
        <w:t>по КБК 90920201001100000151 «Дотации бюджетам сельских поселений на выравнивание бюджетной обеспеченности» объем доходов определяется на основании планового объема расходов бюджета поселения, осуществляемого за счет данных дотаций;</w:t>
      </w:r>
    </w:p>
    <w:p w:rsidR="00E93101" w:rsidRPr="00E93101" w:rsidRDefault="00E93101" w:rsidP="007F72D3">
      <w:pPr>
        <w:pStyle w:val="a3"/>
        <w:jc w:val="both"/>
        <w:rPr>
          <w:color w:val="000000"/>
          <w:sz w:val="28"/>
          <w:szCs w:val="28"/>
        </w:rPr>
      </w:pPr>
      <w:r w:rsidRPr="00E93101">
        <w:rPr>
          <w:color w:val="000000"/>
          <w:sz w:val="28"/>
          <w:szCs w:val="28"/>
        </w:rPr>
        <w:t>по КБК 90920201003100000151 «Дотации бюджетам сельских поселений на поддержку мер по обеспечению сбалансированности бюджетов» объем доходов определяется на основании планового объема расходов бюджета поселения, осуществляемого за счет данных дотаций;</w:t>
      </w:r>
    </w:p>
    <w:p w:rsidR="00E93101" w:rsidRPr="00E93101" w:rsidRDefault="00E93101" w:rsidP="007F72D3">
      <w:pPr>
        <w:pStyle w:val="a3"/>
        <w:jc w:val="both"/>
        <w:rPr>
          <w:color w:val="000000"/>
          <w:sz w:val="28"/>
          <w:szCs w:val="28"/>
        </w:rPr>
      </w:pPr>
      <w:r w:rsidRPr="00E93101">
        <w:rPr>
          <w:color w:val="000000"/>
          <w:sz w:val="28"/>
          <w:szCs w:val="28"/>
        </w:rPr>
        <w:t>по обобщающему КБК 90920203000000000151 «Субсидии бюджетам бюджетной системы Российской Федерации (межбюджетные субсидии)» в части субсидий бюджетам сельских поселений, объем доходов определяется на основании планового объема расходов бюджета сельского поселения, осуществляемого за счет данных субсидий (с детализацией по видам субсидий);</w:t>
      </w:r>
    </w:p>
    <w:p w:rsidR="00E93101" w:rsidRPr="00E93101" w:rsidRDefault="00E93101" w:rsidP="007F72D3">
      <w:pPr>
        <w:pStyle w:val="a3"/>
        <w:jc w:val="both"/>
        <w:rPr>
          <w:color w:val="000000"/>
          <w:sz w:val="28"/>
          <w:szCs w:val="28"/>
        </w:rPr>
      </w:pPr>
      <w:r w:rsidRPr="00E93101">
        <w:rPr>
          <w:color w:val="000000"/>
          <w:sz w:val="28"/>
          <w:szCs w:val="28"/>
        </w:rPr>
        <w:t>по КБК 90920203015100000151 «Субвенции бюджетам сельских поселений на осуществление первичного воинского учета на территориях, где отсутствуют военные комиссариаты» объем доходов определяется на основании планового объема расходов бюджета сельского поселения, осу-ществляемого за счет данных субвенций;</w:t>
      </w:r>
    </w:p>
    <w:p w:rsidR="00E93101" w:rsidRPr="00E93101" w:rsidRDefault="00E93101" w:rsidP="007F72D3">
      <w:pPr>
        <w:pStyle w:val="a3"/>
        <w:jc w:val="both"/>
        <w:rPr>
          <w:color w:val="000000"/>
          <w:sz w:val="28"/>
          <w:szCs w:val="28"/>
        </w:rPr>
      </w:pPr>
      <w:r w:rsidRPr="00E93101">
        <w:rPr>
          <w:color w:val="000000"/>
          <w:sz w:val="28"/>
          <w:szCs w:val="28"/>
        </w:rPr>
        <w:t>по КБК 90920204014100000151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применяется метод прямого расчета путем суммирования планового объема доходов, подлежащих перечислению в бюджет поселения по каждому соглашению</w:t>
      </w:r>
    </w:p>
    <w:p w:rsidR="00E93101" w:rsidRPr="00E93101" w:rsidRDefault="00E93101" w:rsidP="007F72D3">
      <w:pPr>
        <w:pStyle w:val="a3"/>
        <w:jc w:val="both"/>
        <w:rPr>
          <w:color w:val="000000"/>
          <w:sz w:val="28"/>
          <w:szCs w:val="28"/>
        </w:rPr>
      </w:pPr>
      <w:r w:rsidRPr="00E93101">
        <w:rPr>
          <w:color w:val="000000"/>
          <w:sz w:val="28"/>
          <w:szCs w:val="28"/>
        </w:rPr>
        <w:t>2.2. При применении метода прямого расчета для формирования прогноза поступления арендных платежей и платы по соглашениям об установлении сервитутов по договорам (соглашениям), планируемым к заключению (прекращению) в течение периода, для которого осуществляется расчет, производится корректировка прогнозного поступления доходов, исходя из ожидаемой фактической продолжительности действия договора (соглашения) в рамках прогнозного периода. При проведении корректировки прогнозная сумма платы по договору, рассчитанная для всего прогнозного периода, умножается на коэффициент корректировки (Ккорр.), определяемый как отношение ожидаемой фактической продолжительности действия договора (соглашения) (в календарных днях) в рамках прогнозного периода к общей продолжительности прогнозного периода (в календарных днях).</w:t>
      </w:r>
      <w:r w:rsidRPr="00E93101">
        <w:rPr>
          <w:color w:val="000000"/>
          <w:sz w:val="28"/>
          <w:szCs w:val="28"/>
        </w:rPr>
        <w:br/>
        <w:t>2.3. При применении метода прямого расчета для формирования прогноза поступления арендных платежей, платежей за установление сервитута, государственных пошлин, иных видов доходов, в отношении которых применяется метод прямого расчета, в случае, если в прогнозном периоде в соответствии с нормами федерального, областного законодательства, муниципальных нормативных правовых актов, планируется изменение ставок аренды за пользование земельным участками, ставок платы за установление сервитута, кадастровой стоимости земельных участков, размеров государственных пошлин, иных показателей, влияющих на изменение платы за пользование земельными участками, муниципальным имуществом, иных видов платежей, в отношении которых применяется метод прямого расчета, прогноз формируется с учетом данных изменений.</w:t>
      </w:r>
      <w:r w:rsidRPr="00E93101">
        <w:rPr>
          <w:color w:val="000000"/>
          <w:sz w:val="28"/>
          <w:szCs w:val="28"/>
        </w:rPr>
        <w:br/>
        <w:t>2.4. При формировании прогноза поступления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и иных сумм принудительного изъятия, в отношении которых применяется метод усреднения, в случае, если в прогнозном периоде на основании норм федерального, областного законодательства планируется изменение размеров платежа за совершение соответствующих правонарушений, прогнозный размер дохода по каждому виду штрафных санкций увеличивается на корректирующий коэффициент (Ккорр.), определяемый как отношение нового размера платежа к ранее действовавшему. При формирования прогноза поступления доходов по КБК 90911690050100000140 «Прочие поступления от денежных взысканий (штрафов) и иных сумм в возмещение ущерба, зачисляемые в бюджеты сельских поселений» корректирующий коэффициент</w:t>
      </w:r>
      <w:r w:rsidR="00C312F6">
        <w:rPr>
          <w:color w:val="000000"/>
          <w:sz w:val="28"/>
          <w:szCs w:val="28"/>
        </w:rPr>
        <w:t> </w:t>
      </w:r>
      <w:r w:rsidRPr="00E93101">
        <w:rPr>
          <w:color w:val="000000"/>
          <w:sz w:val="28"/>
          <w:szCs w:val="28"/>
        </w:rPr>
        <w:t>(Ккорр.)</w:t>
      </w:r>
      <w:r w:rsidR="00C312F6">
        <w:rPr>
          <w:color w:val="000000"/>
          <w:sz w:val="28"/>
          <w:szCs w:val="28"/>
        </w:rPr>
        <w:t> </w:t>
      </w:r>
      <w:r w:rsidRPr="00E93101">
        <w:rPr>
          <w:color w:val="000000"/>
          <w:sz w:val="28"/>
          <w:szCs w:val="28"/>
        </w:rPr>
        <w:t>не</w:t>
      </w:r>
      <w:r w:rsidR="00C312F6">
        <w:rPr>
          <w:color w:val="000000"/>
          <w:sz w:val="28"/>
          <w:szCs w:val="28"/>
        </w:rPr>
        <w:t> </w:t>
      </w:r>
      <w:r w:rsidRPr="00E93101">
        <w:rPr>
          <w:color w:val="000000"/>
          <w:sz w:val="28"/>
          <w:szCs w:val="28"/>
        </w:rPr>
        <w:t>применяется.</w:t>
      </w:r>
      <w:r w:rsidRPr="00E93101">
        <w:rPr>
          <w:color w:val="000000"/>
          <w:sz w:val="28"/>
          <w:szCs w:val="28"/>
        </w:rPr>
        <w:br/>
        <w:t>2.5. При формировании прогноза поступления доходов, в отношении которых применяется метод усреднения, полученное значение корректируется методом прямого расчёта в следующих случаях:</w:t>
      </w:r>
      <w:r w:rsidRPr="00E93101">
        <w:rPr>
          <w:color w:val="000000"/>
          <w:sz w:val="28"/>
          <w:szCs w:val="28"/>
        </w:rPr>
        <w:br/>
        <w:t>а) при наличии фактов поступления в течение 3 предшествующих фи-нансовых лет платежей, имеющих разовый характер (не имеющих оснований для прогнозирования поступления их в прогнозном периоде), изменяющих результат прогнозирования по сравнению с ситуацией «без учета данных платежей» более чем на 10% (в этом случае суммарный размер платежей по соответствующему виду дохода уменьшается на сумму разовых платежей);</w:t>
      </w:r>
      <w:r w:rsidRPr="00E93101">
        <w:rPr>
          <w:color w:val="000000"/>
          <w:sz w:val="28"/>
          <w:szCs w:val="28"/>
        </w:rPr>
        <w:br/>
        <w:t>б) при наличии подтвержденных данных об обстоятельствах, оказывающих непосредственное влияние на объем поступления доходов в прогнозном периоде (документально подтвержденная информация о наличии (признании) дебиторской задолженности, признании безнадежной к взысканию задолженности, вступивших в силу судебных решениях, подлежащих исполнению в прогнозном периоде и т. п.).</w:t>
      </w:r>
      <w:r w:rsidRPr="00E93101">
        <w:rPr>
          <w:color w:val="000000"/>
          <w:sz w:val="28"/>
          <w:szCs w:val="28"/>
        </w:rPr>
        <w:br/>
        <w:t>В случае применения норм п. п. «а» и п. п. «б» настоящего пункта корректировка осуществляется с указанием информации по каждой сумме, учитываемой</w:t>
      </w:r>
      <w:r w:rsidR="00C312F6">
        <w:rPr>
          <w:color w:val="000000"/>
          <w:sz w:val="28"/>
          <w:szCs w:val="28"/>
        </w:rPr>
        <w:t> </w:t>
      </w:r>
      <w:r w:rsidRPr="00E93101">
        <w:rPr>
          <w:color w:val="000000"/>
          <w:sz w:val="28"/>
          <w:szCs w:val="28"/>
        </w:rPr>
        <w:t>по</w:t>
      </w:r>
      <w:r w:rsidR="00C312F6">
        <w:rPr>
          <w:color w:val="000000"/>
          <w:sz w:val="28"/>
          <w:szCs w:val="28"/>
        </w:rPr>
        <w:t> </w:t>
      </w:r>
      <w:r w:rsidRPr="00E93101">
        <w:rPr>
          <w:color w:val="000000"/>
          <w:sz w:val="28"/>
          <w:szCs w:val="28"/>
        </w:rPr>
        <w:t>методу</w:t>
      </w:r>
      <w:r w:rsidR="00C312F6">
        <w:rPr>
          <w:color w:val="000000"/>
          <w:sz w:val="28"/>
          <w:szCs w:val="28"/>
        </w:rPr>
        <w:t> </w:t>
      </w:r>
      <w:r w:rsidRPr="00E93101">
        <w:rPr>
          <w:color w:val="000000"/>
          <w:sz w:val="28"/>
          <w:szCs w:val="28"/>
        </w:rPr>
        <w:t>прямого</w:t>
      </w:r>
      <w:r w:rsidR="00774456">
        <w:rPr>
          <w:color w:val="000000"/>
          <w:sz w:val="28"/>
          <w:szCs w:val="28"/>
        </w:rPr>
        <w:t> </w:t>
      </w:r>
      <w:r w:rsidRPr="00E93101">
        <w:rPr>
          <w:color w:val="000000"/>
          <w:sz w:val="28"/>
          <w:szCs w:val="28"/>
        </w:rPr>
        <w:t>расчёта.</w:t>
      </w:r>
      <w:r w:rsidRPr="00E93101">
        <w:rPr>
          <w:color w:val="000000"/>
          <w:sz w:val="28"/>
          <w:szCs w:val="28"/>
        </w:rPr>
        <w:br/>
        <w:t>2.6. При условии невозможности (нецелесообразности) применения методов прогнозирования, указанных в п. 2.1. возможно использование иных методов прогнозирования, с приведением обоснования и подробного алгоритма расчета (при условии, что применение данных методов допускается Общими требованиями).</w:t>
      </w:r>
    </w:p>
    <w:p w:rsidR="00E93101" w:rsidRPr="00E93101" w:rsidRDefault="00E93101" w:rsidP="007F72D3">
      <w:pPr>
        <w:pStyle w:val="a3"/>
        <w:jc w:val="both"/>
        <w:rPr>
          <w:color w:val="000000"/>
          <w:sz w:val="28"/>
          <w:szCs w:val="28"/>
        </w:rPr>
      </w:pPr>
      <w:r w:rsidRPr="00774456">
        <w:rPr>
          <w:b/>
          <w:color w:val="000000"/>
          <w:sz w:val="28"/>
          <w:szCs w:val="28"/>
        </w:rPr>
        <w:t>III.</w:t>
      </w:r>
      <w:r w:rsidR="00774456" w:rsidRPr="00774456">
        <w:rPr>
          <w:b/>
          <w:color w:val="000000"/>
          <w:sz w:val="28"/>
          <w:szCs w:val="28"/>
        </w:rPr>
        <w:t> </w:t>
      </w:r>
      <w:r w:rsidRPr="00774456">
        <w:rPr>
          <w:b/>
          <w:color w:val="000000"/>
          <w:sz w:val="28"/>
          <w:szCs w:val="28"/>
        </w:rPr>
        <w:t>Заключительные</w:t>
      </w:r>
      <w:r w:rsidR="00774456" w:rsidRPr="00774456">
        <w:rPr>
          <w:b/>
          <w:color w:val="000000"/>
          <w:sz w:val="28"/>
          <w:szCs w:val="28"/>
        </w:rPr>
        <w:t> </w:t>
      </w:r>
      <w:r w:rsidRPr="00774456">
        <w:rPr>
          <w:b/>
          <w:color w:val="000000"/>
          <w:sz w:val="28"/>
          <w:szCs w:val="28"/>
        </w:rPr>
        <w:t>положения</w:t>
      </w:r>
      <w:r w:rsidRPr="00E93101">
        <w:rPr>
          <w:color w:val="000000"/>
          <w:sz w:val="28"/>
          <w:szCs w:val="28"/>
        </w:rPr>
        <w:br/>
        <w:t>3.1.</w:t>
      </w:r>
      <w:r w:rsidR="00774456">
        <w:rPr>
          <w:color w:val="000000"/>
          <w:sz w:val="28"/>
          <w:szCs w:val="28"/>
        </w:rPr>
        <w:t> </w:t>
      </w:r>
      <w:r w:rsidRPr="00E93101">
        <w:rPr>
          <w:color w:val="000000"/>
          <w:sz w:val="28"/>
          <w:szCs w:val="28"/>
        </w:rPr>
        <w:t>Настоящая</w:t>
      </w:r>
      <w:r w:rsidR="00774456">
        <w:rPr>
          <w:color w:val="000000"/>
          <w:sz w:val="28"/>
          <w:szCs w:val="28"/>
        </w:rPr>
        <w:t> </w:t>
      </w:r>
      <w:r w:rsidRPr="00E93101">
        <w:rPr>
          <w:color w:val="000000"/>
          <w:sz w:val="28"/>
          <w:szCs w:val="28"/>
        </w:rPr>
        <w:t>методика</w:t>
      </w:r>
      <w:r w:rsidR="00774456">
        <w:rPr>
          <w:color w:val="000000"/>
          <w:sz w:val="28"/>
          <w:szCs w:val="28"/>
        </w:rPr>
        <w:t> </w:t>
      </w:r>
      <w:r w:rsidRPr="00E93101">
        <w:rPr>
          <w:color w:val="000000"/>
          <w:sz w:val="28"/>
          <w:szCs w:val="28"/>
        </w:rPr>
        <w:t>подлежит</w:t>
      </w:r>
      <w:r w:rsidR="00774456">
        <w:rPr>
          <w:color w:val="000000"/>
          <w:sz w:val="28"/>
          <w:szCs w:val="28"/>
        </w:rPr>
        <w:t> </w:t>
      </w:r>
      <w:r w:rsidRPr="00E93101">
        <w:rPr>
          <w:color w:val="000000"/>
          <w:sz w:val="28"/>
          <w:szCs w:val="28"/>
        </w:rPr>
        <w:t>уточнению</w:t>
      </w:r>
      <w:r w:rsidR="00774456">
        <w:rPr>
          <w:color w:val="000000"/>
          <w:sz w:val="28"/>
          <w:szCs w:val="28"/>
        </w:rPr>
        <w:t> </w:t>
      </w:r>
      <w:r w:rsidRPr="00E93101">
        <w:rPr>
          <w:color w:val="000000"/>
          <w:sz w:val="28"/>
          <w:szCs w:val="28"/>
        </w:rPr>
        <w:t>в</w:t>
      </w:r>
      <w:r w:rsidR="00774456">
        <w:rPr>
          <w:color w:val="000000"/>
          <w:sz w:val="28"/>
          <w:szCs w:val="28"/>
        </w:rPr>
        <w:t> </w:t>
      </w:r>
      <w:r w:rsidRPr="00E93101">
        <w:rPr>
          <w:color w:val="000000"/>
          <w:sz w:val="28"/>
          <w:szCs w:val="28"/>
        </w:rPr>
        <w:t>случаях:</w:t>
      </w:r>
      <w:r w:rsidRPr="00E93101">
        <w:rPr>
          <w:color w:val="000000"/>
          <w:sz w:val="28"/>
          <w:szCs w:val="28"/>
        </w:rPr>
        <w:br/>
        <w:t>а)</w:t>
      </w:r>
      <w:r w:rsidR="00774456">
        <w:rPr>
          <w:color w:val="000000"/>
          <w:sz w:val="28"/>
          <w:szCs w:val="28"/>
        </w:rPr>
        <w:t> </w:t>
      </w:r>
      <w:r w:rsidRPr="00E93101">
        <w:rPr>
          <w:color w:val="000000"/>
          <w:sz w:val="28"/>
          <w:szCs w:val="28"/>
        </w:rPr>
        <w:t>при</w:t>
      </w:r>
      <w:r w:rsidR="00774456">
        <w:rPr>
          <w:color w:val="000000"/>
          <w:sz w:val="28"/>
          <w:szCs w:val="28"/>
        </w:rPr>
        <w:t> </w:t>
      </w:r>
      <w:r w:rsidRPr="00E93101">
        <w:rPr>
          <w:color w:val="000000"/>
          <w:sz w:val="28"/>
          <w:szCs w:val="28"/>
        </w:rPr>
        <w:t>условии</w:t>
      </w:r>
      <w:r w:rsidR="00774456">
        <w:rPr>
          <w:color w:val="000000"/>
          <w:sz w:val="28"/>
          <w:szCs w:val="28"/>
        </w:rPr>
        <w:t> </w:t>
      </w:r>
      <w:r w:rsidRPr="00E93101">
        <w:rPr>
          <w:color w:val="000000"/>
          <w:sz w:val="28"/>
          <w:szCs w:val="28"/>
        </w:rPr>
        <w:t>изменения</w:t>
      </w:r>
      <w:r w:rsidR="00774456">
        <w:rPr>
          <w:color w:val="000000"/>
          <w:sz w:val="28"/>
          <w:szCs w:val="28"/>
        </w:rPr>
        <w:t> </w:t>
      </w:r>
      <w:r w:rsidRPr="00E93101">
        <w:rPr>
          <w:color w:val="000000"/>
          <w:sz w:val="28"/>
          <w:szCs w:val="28"/>
        </w:rPr>
        <w:t>состава</w:t>
      </w:r>
      <w:r w:rsidR="00774456">
        <w:rPr>
          <w:color w:val="000000"/>
          <w:sz w:val="28"/>
          <w:szCs w:val="28"/>
        </w:rPr>
        <w:t> </w:t>
      </w:r>
      <w:r w:rsidRPr="00E93101">
        <w:rPr>
          <w:color w:val="000000"/>
          <w:sz w:val="28"/>
          <w:szCs w:val="28"/>
        </w:rPr>
        <w:t>доходов,</w:t>
      </w:r>
      <w:r w:rsidR="00774456">
        <w:rPr>
          <w:color w:val="000000"/>
          <w:sz w:val="28"/>
          <w:szCs w:val="28"/>
        </w:rPr>
        <w:t> </w:t>
      </w:r>
      <w:r w:rsidRPr="00E93101">
        <w:rPr>
          <w:color w:val="000000"/>
          <w:sz w:val="28"/>
          <w:szCs w:val="28"/>
        </w:rPr>
        <w:t>функции</w:t>
      </w:r>
      <w:r w:rsidR="00774456">
        <w:rPr>
          <w:color w:val="000000"/>
          <w:sz w:val="28"/>
          <w:szCs w:val="28"/>
        </w:rPr>
        <w:t> </w:t>
      </w:r>
      <w:r w:rsidRPr="00E93101">
        <w:rPr>
          <w:color w:val="000000"/>
          <w:sz w:val="28"/>
          <w:szCs w:val="28"/>
        </w:rPr>
        <w:t>главного</w:t>
      </w:r>
      <w:r w:rsidR="00774456">
        <w:rPr>
          <w:color w:val="000000"/>
          <w:sz w:val="28"/>
          <w:szCs w:val="28"/>
        </w:rPr>
        <w:t> </w:t>
      </w:r>
      <w:r w:rsidRPr="00E93101">
        <w:rPr>
          <w:color w:val="000000"/>
          <w:sz w:val="28"/>
          <w:szCs w:val="28"/>
        </w:rPr>
        <w:t>администратора</w:t>
      </w:r>
      <w:r w:rsidR="00774456">
        <w:rPr>
          <w:color w:val="000000"/>
          <w:sz w:val="28"/>
          <w:szCs w:val="28"/>
        </w:rPr>
        <w:t> </w:t>
      </w:r>
      <w:r w:rsidRPr="00E93101">
        <w:rPr>
          <w:color w:val="000000"/>
          <w:sz w:val="28"/>
          <w:szCs w:val="28"/>
        </w:rPr>
        <w:t>в</w:t>
      </w:r>
      <w:r w:rsidR="00774456">
        <w:rPr>
          <w:color w:val="000000"/>
          <w:sz w:val="28"/>
          <w:szCs w:val="28"/>
        </w:rPr>
        <w:t> </w:t>
      </w:r>
      <w:r w:rsidRPr="00E93101">
        <w:rPr>
          <w:color w:val="000000"/>
          <w:sz w:val="28"/>
          <w:szCs w:val="28"/>
        </w:rPr>
        <w:t>отношении</w:t>
      </w:r>
      <w:r w:rsidR="00774456">
        <w:rPr>
          <w:color w:val="000000"/>
          <w:sz w:val="28"/>
          <w:szCs w:val="28"/>
        </w:rPr>
        <w:t> </w:t>
      </w:r>
      <w:r w:rsidRPr="00E93101">
        <w:rPr>
          <w:color w:val="000000"/>
          <w:sz w:val="28"/>
          <w:szCs w:val="28"/>
        </w:rPr>
        <w:t>которых</w:t>
      </w:r>
      <w:r w:rsidR="00774456">
        <w:rPr>
          <w:color w:val="000000"/>
          <w:sz w:val="28"/>
          <w:szCs w:val="28"/>
        </w:rPr>
        <w:t> </w:t>
      </w:r>
      <w:r w:rsidRPr="00E93101">
        <w:rPr>
          <w:color w:val="000000"/>
          <w:sz w:val="28"/>
          <w:szCs w:val="28"/>
        </w:rPr>
        <w:t>осуществляются</w:t>
      </w:r>
      <w:r w:rsidR="00774456">
        <w:rPr>
          <w:color w:val="000000"/>
          <w:sz w:val="28"/>
          <w:szCs w:val="28"/>
        </w:rPr>
        <w:t> </w:t>
      </w:r>
      <w:r w:rsidRPr="00E93101">
        <w:rPr>
          <w:color w:val="000000"/>
          <w:sz w:val="28"/>
          <w:szCs w:val="28"/>
        </w:rPr>
        <w:t>администрацией,</w:t>
      </w:r>
      <w:r w:rsidR="00774456">
        <w:rPr>
          <w:color w:val="000000"/>
          <w:sz w:val="28"/>
          <w:szCs w:val="28"/>
        </w:rPr>
        <w:t> </w:t>
      </w:r>
      <w:r w:rsidRPr="00E93101">
        <w:rPr>
          <w:color w:val="000000"/>
          <w:sz w:val="28"/>
          <w:szCs w:val="28"/>
        </w:rPr>
        <w:t>в</w:t>
      </w:r>
      <w:r w:rsidR="00774456">
        <w:rPr>
          <w:color w:val="000000"/>
          <w:sz w:val="28"/>
          <w:szCs w:val="28"/>
        </w:rPr>
        <w:t> </w:t>
      </w:r>
      <w:r w:rsidRPr="00E93101">
        <w:rPr>
          <w:color w:val="000000"/>
          <w:sz w:val="28"/>
          <w:szCs w:val="28"/>
        </w:rPr>
        <w:t>части</w:t>
      </w:r>
      <w:r w:rsidR="00774456">
        <w:rPr>
          <w:color w:val="000000"/>
          <w:sz w:val="28"/>
          <w:szCs w:val="28"/>
        </w:rPr>
        <w:t> </w:t>
      </w:r>
      <w:r w:rsidRPr="00E93101">
        <w:rPr>
          <w:color w:val="000000"/>
          <w:sz w:val="28"/>
          <w:szCs w:val="28"/>
        </w:rPr>
        <w:t>добавления</w:t>
      </w:r>
      <w:r w:rsidR="00774456">
        <w:rPr>
          <w:color w:val="000000"/>
          <w:sz w:val="28"/>
          <w:szCs w:val="28"/>
        </w:rPr>
        <w:t> </w:t>
      </w:r>
      <w:r w:rsidRPr="00E93101">
        <w:rPr>
          <w:color w:val="000000"/>
          <w:sz w:val="28"/>
          <w:szCs w:val="28"/>
        </w:rPr>
        <w:t>новых</w:t>
      </w:r>
      <w:r w:rsidR="00774456">
        <w:rPr>
          <w:color w:val="000000"/>
          <w:sz w:val="28"/>
          <w:szCs w:val="28"/>
        </w:rPr>
        <w:t> </w:t>
      </w:r>
      <w:r w:rsidRPr="00E93101">
        <w:rPr>
          <w:color w:val="000000"/>
          <w:sz w:val="28"/>
          <w:szCs w:val="28"/>
        </w:rPr>
        <w:t>видов</w:t>
      </w:r>
      <w:r w:rsidR="00774456">
        <w:rPr>
          <w:color w:val="000000"/>
          <w:sz w:val="28"/>
          <w:szCs w:val="28"/>
        </w:rPr>
        <w:t> </w:t>
      </w:r>
      <w:r w:rsidRPr="00E93101">
        <w:rPr>
          <w:color w:val="000000"/>
          <w:sz w:val="28"/>
          <w:szCs w:val="28"/>
        </w:rPr>
        <w:t>доходов</w:t>
      </w:r>
      <w:r w:rsidR="00774456">
        <w:rPr>
          <w:color w:val="000000"/>
          <w:sz w:val="28"/>
          <w:szCs w:val="28"/>
        </w:rPr>
        <w:t> </w:t>
      </w:r>
      <w:r w:rsidRPr="00E93101">
        <w:rPr>
          <w:color w:val="000000"/>
          <w:sz w:val="28"/>
          <w:szCs w:val="28"/>
        </w:rPr>
        <w:t>(КБК);</w:t>
      </w:r>
      <w:r w:rsidRPr="00E93101">
        <w:rPr>
          <w:color w:val="000000"/>
          <w:sz w:val="28"/>
          <w:szCs w:val="28"/>
        </w:rPr>
        <w:br/>
        <w:t>б) в случае внесения изменений в О</w:t>
      </w:r>
      <w:r w:rsidR="00BB5D8F">
        <w:rPr>
          <w:color w:val="000000"/>
          <w:sz w:val="28"/>
          <w:szCs w:val="28"/>
        </w:rPr>
        <w:t>бщие требования и иные норматив</w:t>
      </w:r>
      <w:r w:rsidRPr="00E93101">
        <w:rPr>
          <w:color w:val="000000"/>
          <w:sz w:val="28"/>
          <w:szCs w:val="28"/>
        </w:rPr>
        <w:t>ные правовые акты, регулирующие поступление доходов в бюджетную систему, оказывающих влияние на результаты расчетов.</w:t>
      </w:r>
    </w:p>
    <w:p w:rsidR="00E93101" w:rsidRPr="00E93101" w:rsidRDefault="00E93101" w:rsidP="007F72D3">
      <w:pPr>
        <w:pStyle w:val="a3"/>
        <w:jc w:val="both"/>
        <w:rPr>
          <w:color w:val="000000"/>
          <w:sz w:val="28"/>
          <w:szCs w:val="28"/>
        </w:rPr>
      </w:pPr>
      <w:r w:rsidRPr="00E93101">
        <w:rPr>
          <w:color w:val="000000"/>
          <w:sz w:val="28"/>
          <w:szCs w:val="28"/>
        </w:rPr>
        <w:t> </w:t>
      </w:r>
    </w:p>
    <w:p w:rsidR="00B47A0E" w:rsidRPr="00E93101" w:rsidRDefault="00B47A0E" w:rsidP="007F72D3">
      <w:pPr>
        <w:rPr>
          <w:rFonts w:ascii="Times New Roman" w:hAnsi="Times New Roman" w:cs="Times New Roman"/>
          <w:sz w:val="28"/>
          <w:szCs w:val="28"/>
        </w:rPr>
      </w:pPr>
    </w:p>
    <w:sectPr w:rsidR="00B47A0E" w:rsidRPr="00E93101" w:rsidSect="00B47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savePreviewPicture/>
  <w:compat/>
  <w:rsids>
    <w:rsidRoot w:val="00E93101"/>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35AF"/>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4942"/>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2238"/>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B70B5"/>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44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D4B3B"/>
    <w:rsid w:val="007D528B"/>
    <w:rsid w:val="007D7AED"/>
    <w:rsid w:val="007E3625"/>
    <w:rsid w:val="007E42B6"/>
    <w:rsid w:val="007E645D"/>
    <w:rsid w:val="007E66B0"/>
    <w:rsid w:val="007F3F0D"/>
    <w:rsid w:val="007F5C34"/>
    <w:rsid w:val="007F72D3"/>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7FC0"/>
    <w:rsid w:val="009E7FF4"/>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33C1"/>
    <w:rsid w:val="00AF5EAE"/>
    <w:rsid w:val="00AF663E"/>
    <w:rsid w:val="00B003B7"/>
    <w:rsid w:val="00B00B58"/>
    <w:rsid w:val="00B026A7"/>
    <w:rsid w:val="00B05AF9"/>
    <w:rsid w:val="00B06C61"/>
    <w:rsid w:val="00B06DBA"/>
    <w:rsid w:val="00B07097"/>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5D8F"/>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2F6"/>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4726"/>
    <w:rsid w:val="00D953B9"/>
    <w:rsid w:val="00D9560F"/>
    <w:rsid w:val="00D95CBA"/>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101"/>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5028"/>
    <w:rsid w:val="00ED6213"/>
    <w:rsid w:val="00ED6C44"/>
    <w:rsid w:val="00EE01E5"/>
    <w:rsid w:val="00EE0454"/>
    <w:rsid w:val="00EE1EEF"/>
    <w:rsid w:val="00EE2EAE"/>
    <w:rsid w:val="00EE497C"/>
    <w:rsid w:val="00EF2BE7"/>
    <w:rsid w:val="00EF7352"/>
    <w:rsid w:val="00F0121F"/>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0E"/>
  </w:style>
  <w:style w:type="paragraph" w:styleId="1">
    <w:name w:val="heading 1"/>
    <w:basedOn w:val="a"/>
    <w:next w:val="a"/>
    <w:link w:val="10"/>
    <w:qFormat/>
    <w:rsid w:val="004B70B5"/>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10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93101"/>
    <w:rPr>
      <w:b/>
      <w:bCs/>
    </w:rPr>
  </w:style>
  <w:style w:type="character" w:customStyle="1" w:styleId="10">
    <w:name w:val="Заголовок 1 Знак"/>
    <w:basedOn w:val="a0"/>
    <w:link w:val="1"/>
    <w:rsid w:val="004B70B5"/>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774456"/>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2020-05-29T06:02:00Z</cp:lastPrinted>
  <dcterms:created xsi:type="dcterms:W3CDTF">2020-05-29T13:00:00Z</dcterms:created>
  <dcterms:modified xsi:type="dcterms:W3CDTF">2020-05-29T13:00:00Z</dcterms:modified>
</cp:coreProperties>
</file>