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38" w:rsidRPr="00713827" w:rsidRDefault="00E76538" w:rsidP="00E102B2">
      <w:pPr>
        <w:jc w:val="center"/>
        <w:rPr>
          <w:rFonts w:eastAsia="Arial Unicode MS"/>
          <w:b/>
          <w:sz w:val="28"/>
          <w:szCs w:val="28"/>
        </w:rPr>
      </w:pPr>
      <w:r w:rsidRPr="00713827">
        <w:rPr>
          <w:noProof/>
          <w:sz w:val="36"/>
          <w:szCs w:val="36"/>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r w:rsidRPr="00713827">
        <w:rPr>
          <w:rFonts w:eastAsia="Arial Unicode MS"/>
          <w:b/>
          <w:sz w:val="28"/>
          <w:szCs w:val="28"/>
        </w:rPr>
        <w:t xml:space="preserve">                                                                                                                                                                                                                            </w:t>
      </w:r>
    </w:p>
    <w:p w:rsidR="00E76538" w:rsidRPr="00713827" w:rsidRDefault="00E76538" w:rsidP="00E102B2">
      <w:pPr>
        <w:suppressAutoHyphens/>
        <w:jc w:val="center"/>
        <w:rPr>
          <w:b/>
          <w:sz w:val="28"/>
          <w:szCs w:val="28"/>
        </w:rPr>
      </w:pPr>
      <w:r w:rsidRPr="00713827">
        <w:rPr>
          <w:b/>
          <w:sz w:val="28"/>
          <w:szCs w:val="28"/>
        </w:rPr>
        <w:t>Совет депутатов сельского поселения Пушкинский сельсовет</w:t>
      </w:r>
    </w:p>
    <w:p w:rsidR="00E76538" w:rsidRPr="00713827" w:rsidRDefault="00E76538" w:rsidP="00E102B2">
      <w:pPr>
        <w:suppressAutoHyphens/>
        <w:jc w:val="center"/>
        <w:rPr>
          <w:b/>
          <w:sz w:val="28"/>
          <w:szCs w:val="28"/>
        </w:rPr>
      </w:pPr>
      <w:r w:rsidRPr="00713827">
        <w:rPr>
          <w:b/>
          <w:sz w:val="28"/>
          <w:szCs w:val="28"/>
        </w:rPr>
        <w:t>Добринского муниципального района</w:t>
      </w:r>
    </w:p>
    <w:p w:rsidR="00E76538" w:rsidRPr="00713827" w:rsidRDefault="00E76538" w:rsidP="00E102B2">
      <w:pPr>
        <w:suppressAutoHyphens/>
        <w:jc w:val="center"/>
        <w:rPr>
          <w:b/>
          <w:sz w:val="28"/>
          <w:szCs w:val="28"/>
        </w:rPr>
      </w:pPr>
      <w:r w:rsidRPr="00713827">
        <w:rPr>
          <w:b/>
          <w:sz w:val="28"/>
          <w:szCs w:val="28"/>
        </w:rPr>
        <w:t>Липецкой области</w:t>
      </w:r>
    </w:p>
    <w:p w:rsidR="00E76538" w:rsidRPr="00713827" w:rsidRDefault="00E76538" w:rsidP="00E102B2">
      <w:pPr>
        <w:suppressAutoHyphens/>
        <w:jc w:val="center"/>
        <w:rPr>
          <w:b/>
          <w:sz w:val="28"/>
          <w:szCs w:val="28"/>
        </w:rPr>
      </w:pPr>
      <w:r w:rsidRPr="00713827">
        <w:rPr>
          <w:b/>
          <w:sz w:val="28"/>
          <w:szCs w:val="28"/>
        </w:rPr>
        <w:t>Российской Федерации</w:t>
      </w:r>
    </w:p>
    <w:p w:rsidR="00E76538" w:rsidRPr="00713827" w:rsidRDefault="00E76538" w:rsidP="00E102B2">
      <w:pPr>
        <w:tabs>
          <w:tab w:val="left" w:pos="1125"/>
          <w:tab w:val="left" w:pos="1770"/>
        </w:tabs>
        <w:jc w:val="center"/>
        <w:rPr>
          <w:sz w:val="28"/>
          <w:szCs w:val="28"/>
        </w:rPr>
      </w:pPr>
      <w:r w:rsidRPr="00713827">
        <w:rPr>
          <w:sz w:val="28"/>
          <w:szCs w:val="28"/>
        </w:rPr>
        <w:t xml:space="preserve">55 - я сессия </w:t>
      </w:r>
      <w:r w:rsidRPr="00713827">
        <w:rPr>
          <w:sz w:val="28"/>
          <w:szCs w:val="28"/>
          <w:lang w:val="en-US"/>
        </w:rPr>
        <w:t>V</w:t>
      </w:r>
      <w:r w:rsidRPr="00713827">
        <w:rPr>
          <w:sz w:val="28"/>
          <w:szCs w:val="28"/>
        </w:rPr>
        <w:t>созыва</w:t>
      </w:r>
    </w:p>
    <w:p w:rsidR="00E76538" w:rsidRPr="00713827" w:rsidRDefault="00E76538" w:rsidP="00E102B2">
      <w:pPr>
        <w:tabs>
          <w:tab w:val="left" w:pos="1125"/>
          <w:tab w:val="left" w:pos="1770"/>
        </w:tabs>
        <w:jc w:val="center"/>
        <w:rPr>
          <w:sz w:val="28"/>
          <w:szCs w:val="28"/>
        </w:rPr>
      </w:pPr>
    </w:p>
    <w:p w:rsidR="00313BF0" w:rsidRPr="00713827" w:rsidRDefault="00E76538" w:rsidP="00E102B2">
      <w:pPr>
        <w:shd w:val="clear" w:color="auto" w:fill="FFFFFF"/>
        <w:jc w:val="center"/>
        <w:rPr>
          <w:b/>
          <w:bCs/>
          <w:spacing w:val="6"/>
          <w:sz w:val="28"/>
          <w:szCs w:val="28"/>
        </w:rPr>
      </w:pPr>
      <w:r w:rsidRPr="00713827">
        <w:rPr>
          <w:b/>
          <w:bCs/>
          <w:spacing w:val="6"/>
          <w:sz w:val="28"/>
          <w:szCs w:val="28"/>
        </w:rPr>
        <w:t>РЕШЕНИЕ</w:t>
      </w:r>
    </w:p>
    <w:p w:rsidR="00E76538" w:rsidRPr="00713827" w:rsidRDefault="00E76538" w:rsidP="00E102B2">
      <w:pPr>
        <w:shd w:val="clear" w:color="auto" w:fill="FFFFFF"/>
        <w:jc w:val="center"/>
        <w:rPr>
          <w:b/>
          <w:bCs/>
          <w:spacing w:val="6"/>
          <w:sz w:val="28"/>
          <w:szCs w:val="28"/>
        </w:rPr>
      </w:pPr>
      <w:r w:rsidRPr="00713827">
        <w:rPr>
          <w:b/>
          <w:bCs/>
          <w:spacing w:val="6"/>
          <w:sz w:val="28"/>
          <w:szCs w:val="28"/>
        </w:rPr>
        <w:t xml:space="preserve">17.10.2018г.     </w:t>
      </w:r>
      <w:r w:rsidR="00313BF0" w:rsidRPr="00713827">
        <w:rPr>
          <w:b/>
          <w:bCs/>
          <w:spacing w:val="6"/>
          <w:sz w:val="28"/>
          <w:szCs w:val="28"/>
        </w:rPr>
        <w:t xml:space="preserve">    </w:t>
      </w:r>
      <w:r w:rsidRPr="00713827">
        <w:rPr>
          <w:b/>
          <w:bCs/>
          <w:spacing w:val="6"/>
          <w:sz w:val="28"/>
          <w:szCs w:val="28"/>
        </w:rPr>
        <w:t xml:space="preserve">       </w:t>
      </w:r>
      <w:r w:rsidR="00313BF0" w:rsidRPr="00713827">
        <w:rPr>
          <w:b/>
          <w:bCs/>
          <w:spacing w:val="6"/>
          <w:sz w:val="28"/>
          <w:szCs w:val="28"/>
        </w:rPr>
        <w:t xml:space="preserve">   </w:t>
      </w:r>
      <w:r w:rsidRPr="00713827">
        <w:rPr>
          <w:b/>
          <w:bCs/>
          <w:spacing w:val="6"/>
          <w:sz w:val="28"/>
          <w:szCs w:val="28"/>
        </w:rPr>
        <w:t xml:space="preserve">           </w:t>
      </w:r>
      <w:r w:rsidRPr="00713827">
        <w:rPr>
          <w:sz w:val="28"/>
          <w:szCs w:val="28"/>
        </w:rPr>
        <w:t xml:space="preserve">с.Пушкино         </w:t>
      </w:r>
      <w:r w:rsidR="00313BF0" w:rsidRPr="00713827">
        <w:rPr>
          <w:sz w:val="28"/>
          <w:szCs w:val="28"/>
        </w:rPr>
        <w:t xml:space="preserve">  </w:t>
      </w:r>
      <w:r w:rsidRPr="00713827">
        <w:rPr>
          <w:sz w:val="28"/>
          <w:szCs w:val="28"/>
        </w:rPr>
        <w:t xml:space="preserve">        </w:t>
      </w:r>
      <w:r w:rsidR="00313BF0" w:rsidRPr="00713827">
        <w:rPr>
          <w:sz w:val="28"/>
          <w:szCs w:val="28"/>
        </w:rPr>
        <w:t xml:space="preserve">         </w:t>
      </w:r>
      <w:r w:rsidRPr="00713827">
        <w:rPr>
          <w:sz w:val="28"/>
          <w:szCs w:val="28"/>
        </w:rPr>
        <w:t xml:space="preserve">        № 15</w:t>
      </w:r>
      <w:r w:rsidR="00713827" w:rsidRPr="00713827">
        <w:rPr>
          <w:sz w:val="28"/>
          <w:szCs w:val="28"/>
        </w:rPr>
        <w:t>7</w:t>
      </w:r>
      <w:r w:rsidRPr="00713827">
        <w:rPr>
          <w:sz w:val="28"/>
          <w:szCs w:val="28"/>
        </w:rPr>
        <w:t>-рс</w:t>
      </w:r>
    </w:p>
    <w:p w:rsidR="00E76538" w:rsidRPr="00713827" w:rsidRDefault="00E76538" w:rsidP="00E102B2">
      <w:pPr>
        <w:jc w:val="both"/>
        <w:rPr>
          <w:sz w:val="28"/>
          <w:szCs w:val="28"/>
        </w:rPr>
      </w:pPr>
    </w:p>
    <w:p w:rsidR="00C00AD3" w:rsidRPr="00713827" w:rsidRDefault="00C00AD3" w:rsidP="00E102B2">
      <w:pPr>
        <w:jc w:val="center"/>
        <w:rPr>
          <w:b/>
          <w:sz w:val="28"/>
          <w:szCs w:val="28"/>
        </w:rPr>
      </w:pPr>
      <w:r w:rsidRPr="00713827">
        <w:rPr>
          <w:b/>
          <w:sz w:val="28"/>
          <w:szCs w:val="28"/>
        </w:rPr>
        <w:t>О внесении изменений в Положение «О порядке управления и распоряжения муниципальной собственностью сельского п</w:t>
      </w:r>
      <w:r w:rsidR="00E102B2">
        <w:rPr>
          <w:b/>
          <w:sz w:val="28"/>
          <w:szCs w:val="28"/>
        </w:rPr>
        <w:t>оселения Пушкинский сельсовет»</w:t>
      </w:r>
    </w:p>
    <w:p w:rsidR="00C00AD3" w:rsidRPr="00713827" w:rsidRDefault="00C00AD3" w:rsidP="00E102B2">
      <w:pPr>
        <w:jc w:val="center"/>
      </w:pPr>
    </w:p>
    <w:p w:rsidR="00713827" w:rsidRPr="00713827" w:rsidRDefault="00C00AD3" w:rsidP="00E102B2">
      <w:pPr>
        <w:jc w:val="both"/>
        <w:rPr>
          <w:sz w:val="28"/>
          <w:szCs w:val="28"/>
        </w:rPr>
      </w:pPr>
      <w:r w:rsidRPr="00713827">
        <w:rPr>
          <w:sz w:val="28"/>
          <w:szCs w:val="28"/>
        </w:rPr>
        <w:t xml:space="preserve">          </w:t>
      </w:r>
    </w:p>
    <w:p w:rsidR="00713827" w:rsidRDefault="00713827" w:rsidP="00E102B2">
      <w:pPr>
        <w:pStyle w:val="2"/>
        <w:spacing w:after="0" w:line="240" w:lineRule="auto"/>
        <w:ind w:left="0" w:firstLine="900"/>
        <w:jc w:val="both"/>
        <w:rPr>
          <w:sz w:val="28"/>
          <w:szCs w:val="28"/>
        </w:rPr>
      </w:pPr>
      <w:r w:rsidRPr="00713827">
        <w:rPr>
          <w:sz w:val="28"/>
          <w:szCs w:val="28"/>
        </w:rPr>
        <w:t xml:space="preserve">Рассмотрев представленный администрацией сельского поселения Пушкинский сельсовет Добринского муниципального района проект решения «О внесении изменений  в Положение «О порядке управления и распоряжения муниципальной собственностью сельского поселения Пушкинский сельсовет Добринского муниципального района», в соответствии с  Федеральными  законами от 06.10.2003г. №131-ФЗ «Об общих принципах организации местного самоуправления в  Российской Федерации», </w:t>
      </w:r>
      <w:r w:rsidRPr="00713827">
        <w:rPr>
          <w:bCs/>
          <w:sz w:val="28"/>
          <w:szCs w:val="28"/>
          <w:shd w:val="clear" w:color="auto" w:fill="FFFFFF"/>
        </w:rPr>
        <w:t>от 26.07.2006г. N 135-ФЗ «О защите конкуренции</w:t>
      </w:r>
      <w:r w:rsidRPr="00713827">
        <w:rPr>
          <w:sz w:val="28"/>
          <w:szCs w:val="28"/>
        </w:rPr>
        <w:t>», Приказом Министерства экономического развития РФ от 30.08.20111 №424 «Об утверждении Порядка ведения органами местного самоуправления реестров муниципального имущества», руководствуясь Уставом сельского поселения Пушкинский сельсовет, Совет депутатов сельского поселения Пушкинский сельсовет</w:t>
      </w:r>
    </w:p>
    <w:p w:rsidR="00E102B2" w:rsidRPr="00713827" w:rsidRDefault="00E102B2" w:rsidP="00E102B2">
      <w:pPr>
        <w:pStyle w:val="2"/>
        <w:spacing w:after="0" w:line="240" w:lineRule="auto"/>
        <w:ind w:left="0" w:firstLine="900"/>
        <w:jc w:val="both"/>
        <w:rPr>
          <w:sz w:val="28"/>
          <w:szCs w:val="28"/>
        </w:rPr>
      </w:pPr>
    </w:p>
    <w:p w:rsidR="00C00AD3" w:rsidRDefault="00C00AD3" w:rsidP="00E102B2">
      <w:pPr>
        <w:ind w:firstLine="709"/>
        <w:jc w:val="both"/>
        <w:rPr>
          <w:sz w:val="28"/>
          <w:szCs w:val="28"/>
        </w:rPr>
      </w:pPr>
      <w:r w:rsidRPr="00E102B2">
        <w:rPr>
          <w:sz w:val="28"/>
          <w:szCs w:val="28"/>
        </w:rPr>
        <w:t>РЕШИЛ:</w:t>
      </w:r>
    </w:p>
    <w:p w:rsidR="00E102B2" w:rsidRPr="00E102B2" w:rsidRDefault="00E102B2" w:rsidP="00E102B2">
      <w:pPr>
        <w:ind w:firstLine="709"/>
        <w:jc w:val="both"/>
        <w:rPr>
          <w:sz w:val="28"/>
          <w:szCs w:val="28"/>
        </w:rPr>
      </w:pPr>
    </w:p>
    <w:p w:rsidR="00E102B2" w:rsidRDefault="00C00AD3" w:rsidP="00E102B2">
      <w:pPr>
        <w:jc w:val="both"/>
        <w:rPr>
          <w:sz w:val="28"/>
          <w:szCs w:val="28"/>
        </w:rPr>
      </w:pPr>
      <w:r w:rsidRPr="00713827">
        <w:rPr>
          <w:sz w:val="28"/>
          <w:szCs w:val="28"/>
        </w:rPr>
        <w:t xml:space="preserve">          1.Принять изменени</w:t>
      </w:r>
      <w:r w:rsidR="00E102B2">
        <w:rPr>
          <w:sz w:val="28"/>
          <w:szCs w:val="28"/>
        </w:rPr>
        <w:t>я</w:t>
      </w:r>
      <w:r w:rsidRPr="00713827">
        <w:rPr>
          <w:sz w:val="28"/>
          <w:szCs w:val="28"/>
        </w:rPr>
        <w:t xml:space="preserve"> в «Положение</w:t>
      </w:r>
      <w:r w:rsidRPr="00713827">
        <w:t xml:space="preserve"> </w:t>
      </w:r>
      <w:r w:rsidRPr="00713827">
        <w:rPr>
          <w:sz w:val="28"/>
          <w:szCs w:val="28"/>
        </w:rPr>
        <w:t>о порядке управления и распоряжения муниципальной собственностью сельского поселения Пушкинский сельсовет»</w:t>
      </w:r>
      <w:r w:rsidR="00E102B2">
        <w:rPr>
          <w:sz w:val="28"/>
          <w:szCs w:val="28"/>
        </w:rPr>
        <w:t>.</w:t>
      </w:r>
    </w:p>
    <w:p w:rsidR="00C00AD3" w:rsidRPr="00713827" w:rsidRDefault="00C00AD3" w:rsidP="00E102B2">
      <w:pPr>
        <w:jc w:val="both"/>
        <w:rPr>
          <w:sz w:val="28"/>
          <w:szCs w:val="28"/>
        </w:rPr>
      </w:pPr>
      <w:r w:rsidRPr="00713827">
        <w:rPr>
          <w:sz w:val="28"/>
          <w:szCs w:val="28"/>
        </w:rPr>
        <w:t xml:space="preserve">        2. Направить указанный нормативный правовой акт главе сельского поселения для подписания и официального обнародования.</w:t>
      </w:r>
    </w:p>
    <w:p w:rsidR="00C00AD3" w:rsidRPr="00713827" w:rsidRDefault="00C00AD3" w:rsidP="00E102B2">
      <w:pPr>
        <w:ind w:firstLine="709"/>
        <w:jc w:val="both"/>
        <w:rPr>
          <w:sz w:val="28"/>
          <w:szCs w:val="28"/>
        </w:rPr>
      </w:pPr>
      <w:r w:rsidRPr="00713827">
        <w:rPr>
          <w:sz w:val="28"/>
          <w:szCs w:val="28"/>
        </w:rPr>
        <w:t>3.Настоящее решение вступает в силу со дня его официального обнародования.</w:t>
      </w:r>
    </w:p>
    <w:p w:rsidR="00C00AD3" w:rsidRDefault="00C00AD3" w:rsidP="00E102B2">
      <w:pPr>
        <w:jc w:val="both"/>
        <w:rPr>
          <w:sz w:val="28"/>
          <w:szCs w:val="28"/>
        </w:rPr>
      </w:pPr>
      <w:r w:rsidRPr="00713827">
        <w:rPr>
          <w:sz w:val="28"/>
          <w:szCs w:val="28"/>
        </w:rPr>
        <w:t xml:space="preserve"> </w:t>
      </w:r>
    </w:p>
    <w:p w:rsidR="00E102B2" w:rsidRDefault="00E102B2" w:rsidP="00E102B2">
      <w:pPr>
        <w:jc w:val="both"/>
        <w:rPr>
          <w:sz w:val="28"/>
          <w:szCs w:val="28"/>
        </w:rPr>
      </w:pPr>
    </w:p>
    <w:p w:rsidR="00E102B2" w:rsidRDefault="00E102B2" w:rsidP="00E102B2">
      <w:pPr>
        <w:jc w:val="both"/>
        <w:rPr>
          <w:sz w:val="28"/>
          <w:szCs w:val="28"/>
        </w:rPr>
      </w:pPr>
    </w:p>
    <w:p w:rsidR="00E102B2" w:rsidRPr="00713827" w:rsidRDefault="00E102B2" w:rsidP="00E102B2">
      <w:pPr>
        <w:jc w:val="both"/>
        <w:rPr>
          <w:sz w:val="28"/>
          <w:szCs w:val="28"/>
        </w:rPr>
      </w:pPr>
    </w:p>
    <w:p w:rsidR="00C00AD3" w:rsidRPr="00713827" w:rsidRDefault="00C00AD3" w:rsidP="00E102B2">
      <w:pPr>
        <w:jc w:val="both"/>
        <w:rPr>
          <w:sz w:val="28"/>
          <w:szCs w:val="28"/>
        </w:rPr>
      </w:pPr>
      <w:r w:rsidRPr="00713827">
        <w:rPr>
          <w:sz w:val="28"/>
          <w:szCs w:val="28"/>
        </w:rPr>
        <w:t>Председатель Совета депутатов</w:t>
      </w:r>
    </w:p>
    <w:p w:rsidR="00E102B2" w:rsidRDefault="00C00AD3" w:rsidP="00E102B2">
      <w:pPr>
        <w:rPr>
          <w:sz w:val="28"/>
          <w:szCs w:val="28"/>
        </w:rPr>
      </w:pPr>
      <w:r w:rsidRPr="00713827">
        <w:rPr>
          <w:sz w:val="28"/>
          <w:szCs w:val="28"/>
        </w:rPr>
        <w:t xml:space="preserve">сельского поселения </w:t>
      </w:r>
    </w:p>
    <w:p w:rsidR="00C00AD3" w:rsidRPr="00713827" w:rsidRDefault="00C00AD3" w:rsidP="00E102B2">
      <w:pPr>
        <w:rPr>
          <w:sz w:val="28"/>
          <w:szCs w:val="28"/>
        </w:rPr>
      </w:pPr>
      <w:r w:rsidRPr="00713827">
        <w:rPr>
          <w:sz w:val="28"/>
          <w:szCs w:val="28"/>
        </w:rPr>
        <w:t xml:space="preserve">Пушкинский сельсовет                        </w:t>
      </w:r>
      <w:r w:rsidR="00E102B2">
        <w:rPr>
          <w:sz w:val="28"/>
          <w:szCs w:val="28"/>
        </w:rPr>
        <w:t xml:space="preserve">                                   </w:t>
      </w:r>
      <w:r w:rsidRPr="00713827">
        <w:rPr>
          <w:sz w:val="28"/>
          <w:szCs w:val="28"/>
        </w:rPr>
        <w:t xml:space="preserve">   Н.Г. Демихова</w:t>
      </w:r>
    </w:p>
    <w:p w:rsidR="00E102B2" w:rsidRDefault="00E102B2" w:rsidP="00E102B2">
      <w:pPr>
        <w:jc w:val="right"/>
      </w:pPr>
    </w:p>
    <w:p w:rsidR="00E102B2" w:rsidRDefault="00E102B2" w:rsidP="00E102B2">
      <w:pPr>
        <w:jc w:val="right"/>
      </w:pPr>
    </w:p>
    <w:p w:rsidR="00C00AD3" w:rsidRPr="00713827" w:rsidRDefault="00C00AD3" w:rsidP="00E102B2">
      <w:pPr>
        <w:jc w:val="right"/>
      </w:pPr>
      <w:r w:rsidRPr="00713827">
        <w:lastRenderedPageBreak/>
        <w:t>Приняты</w:t>
      </w:r>
    </w:p>
    <w:p w:rsidR="00C00AD3" w:rsidRPr="00713827" w:rsidRDefault="00C00AD3" w:rsidP="00E102B2">
      <w:pPr>
        <w:jc w:val="right"/>
      </w:pPr>
      <w:r w:rsidRPr="00713827">
        <w:t>решением Совета депутатов сельского</w:t>
      </w:r>
    </w:p>
    <w:p w:rsidR="00C00AD3" w:rsidRPr="00713827" w:rsidRDefault="00C00AD3" w:rsidP="00E102B2">
      <w:pPr>
        <w:jc w:val="right"/>
      </w:pPr>
      <w:r w:rsidRPr="00713827">
        <w:t>поселения Пушкинский сельсовет</w:t>
      </w:r>
    </w:p>
    <w:p w:rsidR="00C00AD3" w:rsidRPr="00E102B2" w:rsidRDefault="00C00AD3" w:rsidP="00E102B2">
      <w:pPr>
        <w:jc w:val="center"/>
      </w:pPr>
      <w:r w:rsidRPr="00713827">
        <w:t xml:space="preserve">                                                                                                                    от 17.10.2018  № 15</w:t>
      </w:r>
      <w:r w:rsidR="00713827" w:rsidRPr="00713827">
        <w:t>7</w:t>
      </w:r>
      <w:r w:rsidRPr="00713827">
        <w:t>-рс</w:t>
      </w:r>
    </w:p>
    <w:p w:rsidR="00C00AD3" w:rsidRPr="00713827" w:rsidRDefault="00C00AD3" w:rsidP="00E102B2">
      <w:pPr>
        <w:jc w:val="center"/>
        <w:rPr>
          <w:b/>
          <w:sz w:val="28"/>
          <w:szCs w:val="28"/>
        </w:rPr>
      </w:pPr>
      <w:r w:rsidRPr="00713827">
        <w:rPr>
          <w:b/>
          <w:sz w:val="28"/>
          <w:szCs w:val="28"/>
        </w:rPr>
        <w:t>Изменения</w:t>
      </w:r>
    </w:p>
    <w:p w:rsidR="00C00AD3" w:rsidRPr="00713827" w:rsidRDefault="00C00AD3" w:rsidP="00E102B2">
      <w:pPr>
        <w:jc w:val="center"/>
        <w:rPr>
          <w:b/>
          <w:sz w:val="28"/>
          <w:szCs w:val="28"/>
        </w:rPr>
      </w:pPr>
      <w:r w:rsidRPr="00713827">
        <w:rPr>
          <w:b/>
          <w:sz w:val="28"/>
          <w:szCs w:val="28"/>
        </w:rPr>
        <w:t>в Положение</w:t>
      </w:r>
      <w:r w:rsidR="00713827" w:rsidRPr="00713827">
        <w:rPr>
          <w:b/>
          <w:sz w:val="28"/>
          <w:szCs w:val="28"/>
        </w:rPr>
        <w:t xml:space="preserve"> о</w:t>
      </w:r>
      <w:r w:rsidRPr="00713827">
        <w:rPr>
          <w:b/>
          <w:sz w:val="28"/>
          <w:szCs w:val="28"/>
        </w:rPr>
        <w:t xml:space="preserve"> порядке управления и распоряжения муниципальной собственностью сельского</w:t>
      </w:r>
      <w:r w:rsidR="00713827" w:rsidRPr="00713827">
        <w:rPr>
          <w:b/>
          <w:sz w:val="28"/>
          <w:szCs w:val="28"/>
        </w:rPr>
        <w:t xml:space="preserve"> поселения Пушкинский сельсовет</w:t>
      </w:r>
    </w:p>
    <w:p w:rsidR="00C00AD3" w:rsidRPr="00713827" w:rsidRDefault="00C00AD3" w:rsidP="00E102B2">
      <w:pPr>
        <w:jc w:val="both"/>
        <w:rPr>
          <w:b/>
          <w:sz w:val="28"/>
          <w:szCs w:val="28"/>
        </w:rPr>
      </w:pPr>
      <w:r w:rsidRPr="00713827">
        <w:rPr>
          <w:b/>
          <w:sz w:val="28"/>
          <w:szCs w:val="28"/>
        </w:rPr>
        <w:t xml:space="preserve">  </w:t>
      </w:r>
    </w:p>
    <w:p w:rsidR="00E102B2" w:rsidRPr="00713827" w:rsidRDefault="00713827" w:rsidP="00E102B2">
      <w:pPr>
        <w:ind w:firstLine="567"/>
        <w:jc w:val="both"/>
        <w:rPr>
          <w:sz w:val="28"/>
          <w:szCs w:val="28"/>
        </w:rPr>
      </w:pPr>
      <w:r w:rsidRPr="00713827">
        <w:rPr>
          <w:sz w:val="28"/>
          <w:szCs w:val="28"/>
        </w:rPr>
        <w:t xml:space="preserve">Внести в Положение о порядке управления и распоряжения муниципальной собственностью сельского поселения Пушкинский сельсовет Добринского муниципального района, </w:t>
      </w:r>
      <w:r w:rsidR="00E102B2" w:rsidRPr="00713827">
        <w:rPr>
          <w:sz w:val="28"/>
          <w:szCs w:val="28"/>
        </w:rPr>
        <w:t>принятое решением Совета депутатов от 24.02.2009 года №134-рс  (с изменениями от30.04.2009 №145-рс, от07.07.2009г №158-рс, от 24.02.2011г. №55-рс и от 10.02.2012 №96-рс, от 20.09.2012 №123-рс от 13.07.2016 №49-рс)</w:t>
      </w:r>
      <w:r w:rsidR="00E102B2">
        <w:rPr>
          <w:sz w:val="28"/>
          <w:szCs w:val="28"/>
        </w:rPr>
        <w:t>, следующие изменения:</w:t>
      </w:r>
    </w:p>
    <w:p w:rsidR="00713827" w:rsidRPr="00713827" w:rsidRDefault="00713827" w:rsidP="00E102B2">
      <w:pPr>
        <w:pStyle w:val="ab"/>
        <w:ind w:left="0" w:firstLine="567"/>
        <w:jc w:val="both"/>
        <w:rPr>
          <w:b/>
          <w:sz w:val="28"/>
          <w:szCs w:val="28"/>
        </w:rPr>
      </w:pPr>
      <w:r w:rsidRPr="00713827">
        <w:rPr>
          <w:b/>
          <w:sz w:val="28"/>
          <w:szCs w:val="28"/>
        </w:rPr>
        <w:t>1. п. 4. Состав муниципальной собственности изложить в следующей редакции:</w:t>
      </w:r>
    </w:p>
    <w:p w:rsidR="00713827" w:rsidRPr="00713827" w:rsidRDefault="00713827" w:rsidP="00E102B2">
      <w:pPr>
        <w:pStyle w:val="ad"/>
        <w:ind w:firstLine="567"/>
        <w:jc w:val="both"/>
        <w:rPr>
          <w:sz w:val="28"/>
          <w:szCs w:val="28"/>
        </w:rPr>
      </w:pPr>
      <w:r w:rsidRPr="00713827">
        <w:rPr>
          <w:sz w:val="28"/>
          <w:szCs w:val="28"/>
        </w:rPr>
        <w:t>Муниципальную собственность составляют:</w:t>
      </w:r>
    </w:p>
    <w:p w:rsidR="00713827" w:rsidRPr="00713827" w:rsidRDefault="00713827" w:rsidP="00E102B2">
      <w:pPr>
        <w:shd w:val="clear" w:color="auto" w:fill="FFFFFF"/>
        <w:ind w:firstLine="567"/>
        <w:jc w:val="both"/>
        <w:rPr>
          <w:sz w:val="28"/>
          <w:szCs w:val="28"/>
        </w:rPr>
      </w:pPr>
      <w:r w:rsidRPr="00713827">
        <w:rPr>
          <w:sz w:val="28"/>
          <w:szCs w:val="28"/>
        </w:rPr>
        <w:t>1) имущество, предназначенное для решения установленных настоящим Федеральным </w:t>
      </w:r>
      <w:hyperlink r:id="rId8" w:anchor="dst100113" w:history="1">
        <w:r w:rsidRPr="00713827">
          <w:rPr>
            <w:sz w:val="28"/>
            <w:szCs w:val="28"/>
          </w:rPr>
          <w:t>законом</w:t>
        </w:r>
      </w:hyperlink>
      <w:r w:rsidRPr="00713827">
        <w:rPr>
          <w:sz w:val="28"/>
          <w:szCs w:val="28"/>
        </w:rPr>
        <w:t> вопросов местного значения;</w:t>
      </w:r>
    </w:p>
    <w:p w:rsidR="00713827" w:rsidRPr="00713827" w:rsidRDefault="00713827" w:rsidP="00E102B2">
      <w:pPr>
        <w:shd w:val="clear" w:color="auto" w:fill="FFFFFF"/>
        <w:ind w:firstLine="567"/>
        <w:jc w:val="both"/>
        <w:rPr>
          <w:sz w:val="28"/>
          <w:szCs w:val="28"/>
        </w:rPr>
      </w:pPr>
      <w:bookmarkStart w:id="0" w:name="dst120"/>
      <w:bookmarkEnd w:id="0"/>
      <w:r w:rsidRPr="00713827">
        <w:rPr>
          <w:sz w:val="28"/>
          <w:szCs w:val="28"/>
        </w:rPr>
        <w:t>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 w:anchor="dst100163" w:history="1">
        <w:r w:rsidRPr="00713827">
          <w:rPr>
            <w:sz w:val="28"/>
            <w:szCs w:val="28"/>
          </w:rPr>
          <w:t>частью 4 статьи 15</w:t>
        </w:r>
      </w:hyperlink>
      <w:r w:rsidRPr="00713827">
        <w:rPr>
          <w:sz w:val="28"/>
          <w:szCs w:val="28"/>
        </w:rPr>
        <w:t> настоящего Федерального закона;</w:t>
      </w:r>
    </w:p>
    <w:p w:rsidR="00713827" w:rsidRPr="00713827" w:rsidRDefault="00713827" w:rsidP="00E102B2">
      <w:pPr>
        <w:shd w:val="clear" w:color="auto" w:fill="FFFFFF"/>
        <w:ind w:firstLine="567"/>
        <w:jc w:val="both"/>
        <w:rPr>
          <w:sz w:val="28"/>
          <w:szCs w:val="28"/>
        </w:rPr>
      </w:pPr>
      <w:bookmarkStart w:id="1" w:name="dst100592"/>
      <w:bookmarkEnd w:id="1"/>
      <w:r w:rsidRPr="0071382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13827" w:rsidRPr="00713827" w:rsidRDefault="00713827" w:rsidP="00E102B2">
      <w:pPr>
        <w:shd w:val="clear" w:color="auto" w:fill="FFFFFF"/>
        <w:ind w:firstLine="567"/>
        <w:jc w:val="both"/>
        <w:rPr>
          <w:sz w:val="28"/>
          <w:szCs w:val="28"/>
        </w:rPr>
      </w:pPr>
      <w:bookmarkStart w:id="2" w:name="dst101142"/>
      <w:bookmarkEnd w:id="2"/>
      <w:r w:rsidRPr="0071382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13827" w:rsidRPr="00713827" w:rsidRDefault="00713827" w:rsidP="00E102B2">
      <w:pPr>
        <w:shd w:val="clear" w:color="auto" w:fill="FFFFFF"/>
        <w:ind w:firstLine="567"/>
        <w:jc w:val="both"/>
        <w:rPr>
          <w:sz w:val="28"/>
          <w:szCs w:val="28"/>
        </w:rPr>
      </w:pPr>
      <w:bookmarkStart w:id="3" w:name="dst520"/>
      <w:bookmarkEnd w:id="3"/>
      <w:r w:rsidRPr="00713827">
        <w:rPr>
          <w:sz w:val="28"/>
          <w:szCs w:val="28"/>
        </w:rPr>
        <w:t>5) имущество, предназначенное для решения вопросов местного значения в соответствии с </w:t>
      </w:r>
      <w:hyperlink r:id="rId10" w:anchor="dst427" w:history="1">
        <w:r w:rsidRPr="00713827">
          <w:rPr>
            <w:sz w:val="28"/>
            <w:szCs w:val="28"/>
          </w:rPr>
          <w:t>частями 3</w:t>
        </w:r>
      </w:hyperlink>
      <w:r w:rsidRPr="00713827">
        <w:rPr>
          <w:sz w:val="28"/>
          <w:szCs w:val="28"/>
        </w:rPr>
        <w:t> и </w:t>
      </w:r>
      <w:hyperlink r:id="rId11" w:anchor="dst428" w:history="1">
        <w:r w:rsidRPr="00713827">
          <w:rPr>
            <w:sz w:val="28"/>
            <w:szCs w:val="28"/>
          </w:rPr>
          <w:t>4 статьи 14</w:t>
        </w:r>
      </w:hyperlink>
      <w:r w:rsidRPr="00713827">
        <w:rPr>
          <w:sz w:val="28"/>
          <w:szCs w:val="28"/>
        </w:rPr>
        <w:t>,</w:t>
      </w:r>
      <w:hyperlink r:id="rId12" w:anchor="dst432" w:history="1">
        <w:r w:rsidRPr="00713827">
          <w:rPr>
            <w:sz w:val="28"/>
            <w:szCs w:val="28"/>
          </w:rPr>
          <w:t>частью 3 статьи 16</w:t>
        </w:r>
      </w:hyperlink>
      <w:r w:rsidRPr="00713827">
        <w:rPr>
          <w:sz w:val="28"/>
          <w:szCs w:val="28"/>
        </w:rPr>
        <w:t> и </w:t>
      </w:r>
      <w:hyperlink r:id="rId13" w:anchor="dst455" w:history="1">
        <w:r w:rsidRPr="00713827">
          <w:rPr>
            <w:sz w:val="28"/>
            <w:szCs w:val="28"/>
            <w:u w:val="single"/>
          </w:rPr>
          <w:t>частями 2</w:t>
        </w:r>
      </w:hyperlink>
      <w:r w:rsidRPr="00713827">
        <w:rPr>
          <w:sz w:val="28"/>
          <w:szCs w:val="28"/>
        </w:rPr>
        <w:t> и </w:t>
      </w:r>
      <w:hyperlink r:id="rId14" w:anchor="dst456" w:history="1">
        <w:r w:rsidRPr="00713827">
          <w:rPr>
            <w:sz w:val="28"/>
            <w:szCs w:val="28"/>
          </w:rPr>
          <w:t>3 статьи 16.2</w:t>
        </w:r>
      </w:hyperlink>
      <w:r w:rsidRPr="00713827">
        <w:rPr>
          <w:sz w:val="28"/>
          <w:szCs w:val="28"/>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15" w:anchor="dst459" w:history="1">
        <w:r w:rsidRPr="00713827">
          <w:rPr>
            <w:sz w:val="28"/>
            <w:szCs w:val="28"/>
          </w:rPr>
          <w:t>частями 1</w:t>
        </w:r>
      </w:hyperlink>
      <w:r w:rsidRPr="00713827">
        <w:rPr>
          <w:sz w:val="28"/>
          <w:szCs w:val="28"/>
        </w:rPr>
        <w:t> и </w:t>
      </w:r>
      <w:hyperlink r:id="rId16" w:anchor="dst460" w:history="1">
        <w:r w:rsidRPr="00713827">
          <w:rPr>
            <w:sz w:val="28"/>
            <w:szCs w:val="28"/>
          </w:rPr>
          <w:t>1.1 статьи 17</w:t>
        </w:r>
      </w:hyperlink>
      <w:r w:rsidRPr="00713827">
        <w:rPr>
          <w:sz w:val="28"/>
          <w:szCs w:val="28"/>
        </w:rPr>
        <w:t>настоящего Федерального закона.</w:t>
      </w:r>
    </w:p>
    <w:p w:rsidR="00A60365" w:rsidRPr="00713827" w:rsidRDefault="002700F4" w:rsidP="00E102B2">
      <w:pPr>
        <w:pStyle w:val="pboth"/>
        <w:tabs>
          <w:tab w:val="left" w:pos="6960"/>
        </w:tabs>
        <w:spacing w:before="0" w:beforeAutospacing="0" w:after="0" w:afterAutospacing="0"/>
        <w:ind w:firstLine="567"/>
        <w:jc w:val="both"/>
        <w:textAlignment w:val="baseline"/>
        <w:rPr>
          <w:b/>
          <w:sz w:val="28"/>
          <w:szCs w:val="28"/>
        </w:rPr>
      </w:pPr>
      <w:r w:rsidRPr="00713827">
        <w:rPr>
          <w:b/>
          <w:sz w:val="28"/>
          <w:szCs w:val="28"/>
        </w:rPr>
        <w:t>2</w:t>
      </w:r>
      <w:r w:rsidR="00CC44AB" w:rsidRPr="00713827">
        <w:rPr>
          <w:b/>
          <w:sz w:val="28"/>
          <w:szCs w:val="28"/>
        </w:rPr>
        <w:t>.</w:t>
      </w:r>
      <w:r w:rsidRPr="00713827">
        <w:rPr>
          <w:b/>
          <w:sz w:val="28"/>
          <w:szCs w:val="28"/>
        </w:rPr>
        <w:t xml:space="preserve">Пункт 14.4 Положения </w:t>
      </w:r>
      <w:r w:rsidR="00A60365" w:rsidRPr="00713827">
        <w:rPr>
          <w:b/>
          <w:sz w:val="28"/>
          <w:szCs w:val="28"/>
        </w:rPr>
        <w:t>изменить в новой редакции</w:t>
      </w:r>
      <w:r w:rsidR="00713827" w:rsidRPr="00713827">
        <w:rPr>
          <w:b/>
          <w:sz w:val="28"/>
          <w:szCs w:val="28"/>
        </w:rPr>
        <w:tab/>
      </w:r>
    </w:p>
    <w:p w:rsidR="00CC44AB" w:rsidRPr="00713827" w:rsidRDefault="00CC44AB" w:rsidP="00E102B2">
      <w:pPr>
        <w:pStyle w:val="pboth"/>
        <w:spacing w:before="0" w:beforeAutospacing="0" w:after="0" w:afterAutospacing="0"/>
        <w:ind w:firstLine="567"/>
        <w:jc w:val="both"/>
        <w:textAlignment w:val="baseline"/>
        <w:rPr>
          <w:sz w:val="28"/>
          <w:szCs w:val="28"/>
        </w:rPr>
      </w:pPr>
      <w:r w:rsidRPr="00713827">
        <w:rPr>
          <w:sz w:val="28"/>
          <w:szCs w:val="28"/>
        </w:rPr>
        <w:t>Заявка на участие в конкурсе должна содержать:</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4" w:name="100111"/>
      <w:bookmarkEnd w:id="4"/>
      <w:r w:rsidRPr="00713827">
        <w:rPr>
          <w:sz w:val="28"/>
          <w:szCs w:val="28"/>
        </w:rPr>
        <w:t>1) сведения и документы о заявителе, подавшем такую заявку:</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5" w:name="100112"/>
      <w:bookmarkEnd w:id="5"/>
      <w:r w:rsidRPr="00713827">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6" w:name="100113"/>
      <w:bookmarkEnd w:id="6"/>
      <w:r w:rsidRPr="00713827">
        <w:rPr>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7" w:name="000061"/>
      <w:bookmarkStart w:id="8" w:name="100114"/>
      <w:bookmarkEnd w:id="7"/>
      <w:bookmarkEnd w:id="8"/>
      <w:r w:rsidRPr="00713827">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9" w:name="100115"/>
      <w:bookmarkEnd w:id="9"/>
      <w:r w:rsidRPr="00713827">
        <w:rPr>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10" w:name="100116"/>
      <w:bookmarkEnd w:id="10"/>
      <w:r w:rsidRPr="00713827">
        <w:rPr>
          <w:sz w:val="28"/>
          <w:szCs w:val="28"/>
        </w:rPr>
        <w:t>д) копии учредительных документов заявителя (для юридических лиц);</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11" w:name="100117"/>
      <w:bookmarkEnd w:id="11"/>
      <w:r w:rsidRPr="00713827">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12" w:name="100118"/>
      <w:bookmarkEnd w:id="12"/>
      <w:r w:rsidRPr="00713827">
        <w:rPr>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anchor="000512" w:history="1">
        <w:r w:rsidRPr="00713827">
          <w:rPr>
            <w:rStyle w:val="ac"/>
            <w:color w:val="auto"/>
            <w:sz w:val="28"/>
            <w:szCs w:val="28"/>
            <w:bdr w:val="none" w:sz="0" w:space="0" w:color="auto" w:frame="1"/>
          </w:rPr>
          <w:t>Кодексом</w:t>
        </w:r>
      </w:hyperlink>
      <w:r w:rsidRPr="00713827">
        <w:rPr>
          <w:sz w:val="28"/>
          <w:szCs w:val="28"/>
        </w:rPr>
        <w:t> Российской Федерации об административных правонарушениях;</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13" w:name="000052"/>
      <w:bookmarkStart w:id="14" w:name="100119"/>
      <w:bookmarkEnd w:id="13"/>
      <w:bookmarkEnd w:id="14"/>
      <w:r w:rsidRPr="00713827">
        <w:rPr>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15" w:name="100120"/>
      <w:bookmarkEnd w:id="15"/>
      <w:r w:rsidRPr="00713827">
        <w:rPr>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C44AB" w:rsidRPr="00713827" w:rsidRDefault="00CC44AB" w:rsidP="00E102B2">
      <w:pPr>
        <w:pStyle w:val="pboth"/>
        <w:spacing w:before="0" w:beforeAutospacing="0" w:after="0" w:afterAutospacing="0"/>
        <w:ind w:firstLine="567"/>
        <w:jc w:val="both"/>
        <w:textAlignment w:val="baseline"/>
        <w:rPr>
          <w:sz w:val="28"/>
          <w:szCs w:val="28"/>
        </w:rPr>
      </w:pPr>
      <w:bookmarkStart w:id="16" w:name="100121"/>
      <w:bookmarkEnd w:id="16"/>
      <w:r w:rsidRPr="00713827">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13827" w:rsidRDefault="00713827" w:rsidP="00E102B2">
      <w:pPr>
        <w:pStyle w:val="ad"/>
        <w:ind w:firstLine="567"/>
        <w:jc w:val="both"/>
        <w:rPr>
          <w:b/>
          <w:sz w:val="28"/>
          <w:szCs w:val="28"/>
        </w:rPr>
      </w:pPr>
      <w:bookmarkStart w:id="17" w:name="100122"/>
      <w:bookmarkEnd w:id="17"/>
      <w:r>
        <w:rPr>
          <w:color w:val="FF0000"/>
          <w:sz w:val="28"/>
          <w:szCs w:val="28"/>
        </w:rPr>
        <w:t xml:space="preserve">     </w:t>
      </w:r>
      <w:r w:rsidRPr="00713827">
        <w:rPr>
          <w:b/>
          <w:color w:val="FF0000"/>
          <w:sz w:val="28"/>
          <w:szCs w:val="28"/>
        </w:rPr>
        <w:t>3.</w:t>
      </w:r>
      <w:r w:rsidRPr="00713827">
        <w:rPr>
          <w:b/>
          <w:sz w:val="28"/>
          <w:szCs w:val="28"/>
        </w:rPr>
        <w:t xml:space="preserve"> </w:t>
      </w:r>
      <w:r>
        <w:rPr>
          <w:b/>
          <w:sz w:val="28"/>
          <w:szCs w:val="28"/>
        </w:rPr>
        <w:t>п.</w:t>
      </w:r>
      <w:r w:rsidRPr="00604748">
        <w:rPr>
          <w:b/>
          <w:sz w:val="28"/>
          <w:szCs w:val="28"/>
        </w:rPr>
        <w:t>18.</w:t>
      </w:r>
      <w:r>
        <w:rPr>
          <w:b/>
          <w:sz w:val="28"/>
          <w:szCs w:val="28"/>
        </w:rPr>
        <w:t>1</w:t>
      </w:r>
      <w:r w:rsidRPr="00604748">
        <w:rPr>
          <w:b/>
          <w:sz w:val="28"/>
          <w:szCs w:val="28"/>
        </w:rPr>
        <w:t xml:space="preserve"> Передача объектов муниципальной собственности в доверительное управление</w:t>
      </w:r>
      <w:r w:rsidRPr="00151FD0">
        <w:rPr>
          <w:b/>
          <w:sz w:val="28"/>
          <w:szCs w:val="28"/>
        </w:rPr>
        <w:t xml:space="preserve"> </w:t>
      </w:r>
      <w:r>
        <w:rPr>
          <w:b/>
          <w:sz w:val="28"/>
          <w:szCs w:val="28"/>
        </w:rPr>
        <w:t>дополнить п.п. 18.0. следующего содержания:</w:t>
      </w:r>
    </w:p>
    <w:p w:rsidR="00713827" w:rsidRPr="00151FD0" w:rsidRDefault="00713827" w:rsidP="00E102B2">
      <w:pPr>
        <w:pStyle w:val="ad"/>
        <w:ind w:firstLine="567"/>
        <w:jc w:val="both"/>
        <w:rPr>
          <w:b/>
          <w:sz w:val="28"/>
          <w:szCs w:val="28"/>
        </w:rPr>
      </w:pPr>
      <w:r>
        <w:rPr>
          <w:b/>
          <w:sz w:val="28"/>
          <w:szCs w:val="28"/>
        </w:rPr>
        <w:t xml:space="preserve">      </w:t>
      </w:r>
      <w:r w:rsidRPr="00151FD0">
        <w:rPr>
          <w:sz w:val="28"/>
          <w:szCs w:val="28"/>
        </w:rPr>
        <w:t>18.</w:t>
      </w:r>
      <w:r>
        <w:rPr>
          <w:sz w:val="28"/>
          <w:szCs w:val="28"/>
        </w:rPr>
        <w:t>1</w:t>
      </w:r>
      <w:r w:rsidRPr="00151FD0">
        <w:rPr>
          <w:sz w:val="28"/>
          <w:szCs w:val="28"/>
        </w:rPr>
        <w:t xml:space="preserve">. </w:t>
      </w:r>
      <w:r w:rsidRPr="00226276">
        <w:rPr>
          <w:sz w:val="28"/>
          <w:szCs w:val="28"/>
        </w:rPr>
        <w:t xml:space="preserve">Предоставление объектов муниципальной собственности в </w:t>
      </w:r>
      <w:r>
        <w:rPr>
          <w:sz w:val="28"/>
          <w:szCs w:val="28"/>
        </w:rPr>
        <w:t>доверительное управление</w:t>
      </w:r>
      <w:r w:rsidRPr="00226276">
        <w:rPr>
          <w:sz w:val="28"/>
          <w:szCs w:val="28"/>
        </w:rPr>
        <w:t xml:space="preserve"> осуществляется путем проведения торгов в форме конкурса или аукциона на право заключения  догов</w:t>
      </w:r>
      <w:r>
        <w:rPr>
          <w:sz w:val="28"/>
          <w:szCs w:val="28"/>
        </w:rPr>
        <w:t>оров безвозмездного пользования</w:t>
      </w:r>
      <w:r w:rsidRPr="00226276">
        <w:rPr>
          <w:sz w:val="28"/>
          <w:szCs w:val="28"/>
        </w:rPr>
        <w:t>,</w:t>
      </w:r>
      <w:r>
        <w:rPr>
          <w:sz w:val="28"/>
          <w:szCs w:val="28"/>
        </w:rPr>
        <w:t xml:space="preserve"> </w:t>
      </w:r>
      <w:r w:rsidRPr="00226276">
        <w:rPr>
          <w:sz w:val="28"/>
          <w:szCs w:val="28"/>
        </w:rPr>
        <w:t>за исключением случаев, определенных антимонопольным законодательством Российской Федерации.</w:t>
      </w:r>
      <w:r w:rsidRPr="00E6181F">
        <w:rPr>
          <w:sz w:val="28"/>
          <w:szCs w:val="28"/>
        </w:rPr>
        <w:t xml:space="preserve"> </w:t>
      </w:r>
    </w:p>
    <w:p w:rsidR="00713827" w:rsidRPr="00713827" w:rsidRDefault="00C00AD3" w:rsidP="00E102B2">
      <w:pPr>
        <w:pStyle w:val="ad"/>
        <w:ind w:firstLine="567"/>
        <w:jc w:val="both"/>
        <w:rPr>
          <w:sz w:val="28"/>
          <w:szCs w:val="28"/>
        </w:rPr>
      </w:pPr>
      <w:r w:rsidRPr="00713827">
        <w:rPr>
          <w:sz w:val="28"/>
          <w:szCs w:val="28"/>
        </w:rPr>
        <w:t xml:space="preserve"> </w:t>
      </w:r>
      <w:r w:rsidR="00713827" w:rsidRPr="00713827">
        <w:rPr>
          <w:b/>
          <w:sz w:val="28"/>
          <w:szCs w:val="28"/>
        </w:rPr>
        <w:t xml:space="preserve">    4. п.п. 26.1.</w:t>
      </w:r>
      <w:r w:rsidR="00713827" w:rsidRPr="00713827">
        <w:rPr>
          <w:sz w:val="28"/>
          <w:szCs w:val="28"/>
        </w:rPr>
        <w:t xml:space="preserve"> </w:t>
      </w:r>
      <w:r w:rsidR="00713827" w:rsidRPr="00713827">
        <w:rPr>
          <w:b/>
          <w:sz w:val="28"/>
          <w:szCs w:val="28"/>
        </w:rPr>
        <w:t>изложить в следующей редакции:</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Реестр муниципальной собственности состоит из 3 разделов.</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В раздел 1 включаются сведения о муниципальном недвижимом имуществе, в том числе:</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наименование недвижимого имущества;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адрес (местоположение) недвижимого имущества;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кадастровый номер муниципального недвижимого имущества;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площадь, протяженность и (или) иные параметры, характеризующие физические свойства недвижимого имущества;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сведения о балансовой стоимости недвижимого имущества и начисленной амортизации (износе);</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сведения о кадастровой стоимости недвижимого имущества;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даты возникновения и прекращения права муниципальной собственности на недвижимое имущество;</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реквизиты документов - оснований возникновения (прекращения) права муниципальной собственности на недвижимое имущество;</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сведения о правообладателе муниципального недвижимого имущества;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В раздел 2 включаются сведения о муниципальном движимом имуществе, в том числе:</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наименование движимого имущества;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сведения о балансовой стоимости движимого имущества и начисленной амортизации (износе);</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даты возникновения и прекращения права муниципальной собственности на движимое имущество;</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реквизиты документов - оснований возникновения (прекращения) права муниципальной собственности на движимое имущество;</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сведения о правообладателе муниципального движимого имущества;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В отношении акций акционерных обществ в раздел 2 реестра также включаются сведения о:</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наименовании акционерного общества-эмитента, его основном государственном регистрационном номере;</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номинальной стоимости акций.</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наименовании хозяйственного общества, товарищества, его основном государственном регистрационном номере;</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полное наименование и организационно-правовая форма юридического лица;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адрес (местонахождение);</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основной государственный регистрационный номер и дата государственной регистрации;</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размер уставного фонда (для муниципальных унитарных предприятий);</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 среднесписочная численность работников (для муниципальных учреждений и муниципальных унитарных предприятий).</w:t>
      </w:r>
    </w:p>
    <w:p w:rsidR="00713827" w:rsidRPr="00713827" w:rsidRDefault="00713827" w:rsidP="00E102B2">
      <w:pPr>
        <w:pStyle w:val="s1"/>
        <w:shd w:val="clear" w:color="auto" w:fill="FFFFFF"/>
        <w:spacing w:before="0" w:beforeAutospacing="0" w:after="0" w:afterAutospacing="0"/>
        <w:ind w:firstLine="567"/>
        <w:jc w:val="both"/>
        <w:rPr>
          <w:sz w:val="28"/>
          <w:szCs w:val="28"/>
        </w:rPr>
      </w:pPr>
      <w:r w:rsidRPr="00713827">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713827" w:rsidRDefault="00713827" w:rsidP="00E102B2">
      <w:pPr>
        <w:ind w:firstLine="567"/>
        <w:jc w:val="both"/>
        <w:rPr>
          <w:color w:val="FF0000"/>
          <w:sz w:val="28"/>
          <w:szCs w:val="28"/>
        </w:rPr>
      </w:pPr>
    </w:p>
    <w:p w:rsidR="00C00AD3" w:rsidRPr="00713827" w:rsidRDefault="00C00AD3" w:rsidP="00E102B2">
      <w:pPr>
        <w:ind w:firstLine="567"/>
        <w:jc w:val="both"/>
        <w:rPr>
          <w:color w:val="FF0000"/>
          <w:sz w:val="28"/>
          <w:szCs w:val="28"/>
        </w:rPr>
      </w:pPr>
      <w:r w:rsidRPr="00713827">
        <w:rPr>
          <w:color w:val="FF0000"/>
          <w:sz w:val="28"/>
          <w:szCs w:val="28"/>
        </w:rPr>
        <w:t xml:space="preserve">Глава сельского поселения </w:t>
      </w:r>
    </w:p>
    <w:p w:rsidR="00C00AD3" w:rsidRPr="00713827" w:rsidRDefault="00C00AD3" w:rsidP="00E102B2">
      <w:pPr>
        <w:ind w:firstLine="567"/>
        <w:rPr>
          <w:color w:val="FF0000"/>
        </w:rPr>
      </w:pPr>
      <w:r w:rsidRPr="00713827">
        <w:rPr>
          <w:color w:val="FF0000"/>
          <w:sz w:val="28"/>
          <w:szCs w:val="28"/>
        </w:rPr>
        <w:t>Пушкинский сельсовет                                                       Н.Г. Демихова</w:t>
      </w:r>
    </w:p>
    <w:sectPr w:rsidR="00C00AD3" w:rsidRPr="00713827" w:rsidSect="00E102B2">
      <w:pgSz w:w="11909" w:h="16834"/>
      <w:pgMar w:top="851" w:right="851"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3FD" w:rsidRDefault="000F43FD" w:rsidP="00E76538">
      <w:r>
        <w:separator/>
      </w:r>
    </w:p>
  </w:endnote>
  <w:endnote w:type="continuationSeparator" w:id="1">
    <w:p w:rsidR="000F43FD" w:rsidRDefault="000F43FD" w:rsidP="00E76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3FD" w:rsidRDefault="000F43FD" w:rsidP="00E76538">
      <w:r>
        <w:separator/>
      </w:r>
    </w:p>
  </w:footnote>
  <w:footnote w:type="continuationSeparator" w:id="1">
    <w:p w:rsidR="000F43FD" w:rsidRDefault="000F43FD" w:rsidP="00E7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808"/>
    <w:multiLevelType w:val="hybridMultilevel"/>
    <w:tmpl w:val="A7285E6A"/>
    <w:lvl w:ilvl="0" w:tplc="3E82752C">
      <w:start w:val="1"/>
      <w:numFmt w:val="decimal"/>
      <w:lvlText w:val="%1."/>
      <w:lvlJc w:val="left"/>
      <w:pPr>
        <w:ind w:left="1177"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76538"/>
    <w:rsid w:val="000F43FD"/>
    <w:rsid w:val="00124317"/>
    <w:rsid w:val="0021607C"/>
    <w:rsid w:val="00245823"/>
    <w:rsid w:val="002700F4"/>
    <w:rsid w:val="00313BF0"/>
    <w:rsid w:val="003971B5"/>
    <w:rsid w:val="003A1F7C"/>
    <w:rsid w:val="00713827"/>
    <w:rsid w:val="00827ADA"/>
    <w:rsid w:val="008A0A02"/>
    <w:rsid w:val="009C3142"/>
    <w:rsid w:val="00A60365"/>
    <w:rsid w:val="00A67C13"/>
    <w:rsid w:val="00A827A4"/>
    <w:rsid w:val="00AE6AEF"/>
    <w:rsid w:val="00B5550E"/>
    <w:rsid w:val="00C00AD3"/>
    <w:rsid w:val="00C4466B"/>
    <w:rsid w:val="00C945E1"/>
    <w:rsid w:val="00CC44AB"/>
    <w:rsid w:val="00CD5302"/>
    <w:rsid w:val="00E102B2"/>
    <w:rsid w:val="00E267F6"/>
    <w:rsid w:val="00E76538"/>
    <w:rsid w:val="00E76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6538"/>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6538"/>
    <w:rPr>
      <w:rFonts w:ascii="Arial" w:eastAsia="Times New Roman" w:hAnsi="Arial" w:cs="Arial"/>
      <w:b/>
      <w:bCs/>
      <w:color w:val="26282F"/>
      <w:sz w:val="24"/>
      <w:szCs w:val="24"/>
      <w:lang w:eastAsia="ru-RU"/>
    </w:rPr>
  </w:style>
  <w:style w:type="character" w:customStyle="1" w:styleId="a3">
    <w:name w:val="Цветовое выделение"/>
    <w:uiPriority w:val="99"/>
    <w:rsid w:val="00E76538"/>
    <w:rPr>
      <w:b/>
      <w:color w:val="26282F"/>
      <w:sz w:val="26"/>
    </w:rPr>
  </w:style>
  <w:style w:type="character" w:customStyle="1" w:styleId="a4">
    <w:name w:val="Гипертекстовая ссылка"/>
    <w:basedOn w:val="a3"/>
    <w:uiPriority w:val="99"/>
    <w:rsid w:val="00E76538"/>
    <w:rPr>
      <w:rFonts w:cs="Times New Roman"/>
      <w:color w:val="106BBE"/>
    </w:rPr>
  </w:style>
  <w:style w:type="paragraph" w:styleId="a5">
    <w:name w:val="Balloon Text"/>
    <w:basedOn w:val="a"/>
    <w:link w:val="a6"/>
    <w:uiPriority w:val="99"/>
    <w:semiHidden/>
    <w:unhideWhenUsed/>
    <w:rsid w:val="00E76538"/>
    <w:rPr>
      <w:rFonts w:ascii="Tahoma" w:hAnsi="Tahoma" w:cs="Tahoma"/>
      <w:sz w:val="16"/>
      <w:szCs w:val="16"/>
    </w:rPr>
  </w:style>
  <w:style w:type="character" w:customStyle="1" w:styleId="a6">
    <w:name w:val="Текст выноски Знак"/>
    <w:basedOn w:val="a0"/>
    <w:link w:val="a5"/>
    <w:uiPriority w:val="99"/>
    <w:semiHidden/>
    <w:rsid w:val="00E76538"/>
    <w:rPr>
      <w:rFonts w:ascii="Tahoma" w:eastAsia="Times New Roman" w:hAnsi="Tahoma" w:cs="Tahoma"/>
      <w:sz w:val="16"/>
      <w:szCs w:val="16"/>
      <w:lang w:eastAsia="ru-RU"/>
    </w:rPr>
  </w:style>
  <w:style w:type="paragraph" w:styleId="a7">
    <w:name w:val="header"/>
    <w:basedOn w:val="a"/>
    <w:link w:val="a8"/>
    <w:uiPriority w:val="99"/>
    <w:semiHidden/>
    <w:unhideWhenUsed/>
    <w:rsid w:val="00E76538"/>
    <w:pPr>
      <w:tabs>
        <w:tab w:val="center" w:pos="4677"/>
        <w:tab w:val="right" w:pos="9355"/>
      </w:tabs>
    </w:pPr>
  </w:style>
  <w:style w:type="character" w:customStyle="1" w:styleId="a8">
    <w:name w:val="Верхний колонтитул Знак"/>
    <w:basedOn w:val="a0"/>
    <w:link w:val="a7"/>
    <w:uiPriority w:val="99"/>
    <w:semiHidden/>
    <w:rsid w:val="00E765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76538"/>
    <w:pPr>
      <w:tabs>
        <w:tab w:val="center" w:pos="4677"/>
        <w:tab w:val="right" w:pos="9355"/>
      </w:tabs>
    </w:pPr>
  </w:style>
  <w:style w:type="character" w:customStyle="1" w:styleId="aa">
    <w:name w:val="Нижний колонтитул Знак"/>
    <w:basedOn w:val="a0"/>
    <w:link w:val="a9"/>
    <w:uiPriority w:val="99"/>
    <w:semiHidden/>
    <w:rsid w:val="00E76538"/>
    <w:rPr>
      <w:rFonts w:ascii="Times New Roman" w:eastAsia="Times New Roman" w:hAnsi="Times New Roman" w:cs="Times New Roman"/>
      <w:sz w:val="24"/>
      <w:szCs w:val="24"/>
      <w:lang w:eastAsia="ru-RU"/>
    </w:rPr>
  </w:style>
  <w:style w:type="paragraph" w:styleId="ab">
    <w:name w:val="List Paragraph"/>
    <w:basedOn w:val="a"/>
    <w:uiPriority w:val="34"/>
    <w:qFormat/>
    <w:rsid w:val="00C00AD3"/>
    <w:pPr>
      <w:ind w:left="720"/>
      <w:contextualSpacing/>
    </w:pPr>
  </w:style>
  <w:style w:type="paragraph" w:customStyle="1" w:styleId="pboth">
    <w:name w:val="pboth"/>
    <w:basedOn w:val="a"/>
    <w:rsid w:val="00CC44AB"/>
    <w:pPr>
      <w:spacing w:before="100" w:beforeAutospacing="1" w:after="100" w:afterAutospacing="1"/>
    </w:pPr>
  </w:style>
  <w:style w:type="character" w:styleId="ac">
    <w:name w:val="Hyperlink"/>
    <w:basedOn w:val="a0"/>
    <w:uiPriority w:val="99"/>
    <w:semiHidden/>
    <w:unhideWhenUsed/>
    <w:rsid w:val="00CC44AB"/>
    <w:rPr>
      <w:color w:val="0000FF"/>
      <w:u w:val="single"/>
    </w:rPr>
  </w:style>
  <w:style w:type="paragraph" w:styleId="2">
    <w:name w:val="Body Text Indent 2"/>
    <w:basedOn w:val="a"/>
    <w:link w:val="20"/>
    <w:rsid w:val="00713827"/>
    <w:pPr>
      <w:spacing w:after="120" w:line="480" w:lineRule="auto"/>
      <w:ind w:left="283"/>
    </w:pPr>
  </w:style>
  <w:style w:type="character" w:customStyle="1" w:styleId="20">
    <w:name w:val="Основной текст с отступом 2 Знак"/>
    <w:basedOn w:val="a0"/>
    <w:link w:val="2"/>
    <w:rsid w:val="00713827"/>
    <w:rPr>
      <w:rFonts w:ascii="Times New Roman" w:eastAsia="Times New Roman" w:hAnsi="Times New Roman" w:cs="Times New Roman"/>
      <w:sz w:val="24"/>
      <w:szCs w:val="24"/>
      <w:lang w:eastAsia="ru-RU"/>
    </w:rPr>
  </w:style>
  <w:style w:type="paragraph" w:styleId="ad">
    <w:name w:val="No Spacing"/>
    <w:uiPriority w:val="1"/>
    <w:qFormat/>
    <w:rsid w:val="00713827"/>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7138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92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1279/1541d8bdcf7fe84c8ce273db524ccb0cda9e31c0/" TargetMode="External"/><Relationship Id="rId13" Type="http://schemas.openxmlformats.org/officeDocument/2006/relationships/hyperlink" Target="http://www.consultant.ru/document/Cons_doc_LAW_291279/1d3ee8ce50d23da871be8a0c3eec3983fc51598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291279/ddac4c49f866dbf548b776115f890e1b5fadab45/" TargetMode="External"/><Relationship Id="rId17" Type="http://schemas.openxmlformats.org/officeDocument/2006/relationships/hyperlink" Target="http://legalacts.ru/kodeks/KOAP-RF/razdel-i/glava-3/statja-3.12/" TargetMode="External"/><Relationship Id="rId2" Type="http://schemas.openxmlformats.org/officeDocument/2006/relationships/styles" Target="styles.xml"/><Relationship Id="rId16" Type="http://schemas.openxmlformats.org/officeDocument/2006/relationships/hyperlink" Target="http://www.consultant.ru/document/Cons_doc_LAW_291279/7af8214defd24542ba9c45e06a63067a0fda4e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1279/3833e3cb4937e36a82337aa86ce26f2c87798147/" TargetMode="External"/><Relationship Id="rId5" Type="http://schemas.openxmlformats.org/officeDocument/2006/relationships/footnotes" Target="footnotes.xml"/><Relationship Id="rId15" Type="http://schemas.openxmlformats.org/officeDocument/2006/relationships/hyperlink" Target="http://www.consultant.ru/document/Cons_doc_LAW_291279/7af8214defd24542ba9c45e06a63067a0fda4e2c/" TargetMode="External"/><Relationship Id="rId10" Type="http://schemas.openxmlformats.org/officeDocument/2006/relationships/hyperlink" Target="http://www.consultant.ru/document/Cons_doc_LAW_291279/3833e3cb4937e36a82337aa86ce26f2c877981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291279/e6a140ee7503fa6bd6d0cba9469e0d03241273ad/" TargetMode="External"/><Relationship Id="rId14" Type="http://schemas.openxmlformats.org/officeDocument/2006/relationships/hyperlink" Target="http://www.consultant.ru/document/Cons_doc_LAW_291279/1d3ee8ce50d23da871be8a0c3eec3983fc515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2018-10-23T13:45:00Z</cp:lastPrinted>
  <dcterms:created xsi:type="dcterms:W3CDTF">2018-10-23T13:46:00Z</dcterms:created>
  <dcterms:modified xsi:type="dcterms:W3CDTF">2018-10-23T13:46:00Z</dcterms:modified>
</cp:coreProperties>
</file>