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C" w:rsidRPr="00254781" w:rsidRDefault="003B6E4C" w:rsidP="003B6E4C">
      <w:pPr>
        <w:pStyle w:val="a5"/>
        <w:jc w:val="both"/>
        <w:rPr>
          <w:sz w:val="28"/>
          <w:szCs w:val="28"/>
        </w:rPr>
      </w:pPr>
    </w:p>
    <w:p w:rsidR="003B6E4C" w:rsidRPr="00254781" w:rsidRDefault="003B6E4C" w:rsidP="003B6E4C">
      <w:pPr>
        <w:pStyle w:val="a5"/>
        <w:jc w:val="both"/>
        <w:rPr>
          <w:sz w:val="28"/>
          <w:szCs w:val="28"/>
        </w:rPr>
      </w:pPr>
    </w:p>
    <w:p w:rsidR="003B6E4C" w:rsidRPr="00254781" w:rsidRDefault="003B6E4C" w:rsidP="003B6E4C">
      <w:pPr>
        <w:pStyle w:val="a5"/>
        <w:jc w:val="both"/>
        <w:rPr>
          <w:sz w:val="28"/>
          <w:szCs w:val="28"/>
        </w:rPr>
      </w:pPr>
      <w:r w:rsidRPr="004A39B5">
        <w:rPr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5pt;margin-top:-40.2pt;width:53.1pt;height:63.05pt;z-index:251660288">
            <v:imagedata r:id="rId4" o:title=""/>
          </v:shape>
          <o:OLEObject Type="Embed" ProgID="Photoshop.Image.6" ShapeID="_x0000_s1026" DrawAspect="Content" ObjectID="_1656161216" r:id="rId5">
            <o:FieldCodes>\s</o:FieldCodes>
          </o:OLEObject>
        </w:pict>
      </w:r>
    </w:p>
    <w:p w:rsidR="003B6E4C" w:rsidRPr="00254781" w:rsidRDefault="003B6E4C" w:rsidP="003B6E4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</w:p>
    <w:p w:rsidR="003B6E4C" w:rsidRPr="00254781" w:rsidRDefault="003B6E4C" w:rsidP="003B6E4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254781">
        <w:rPr>
          <w:rFonts w:ascii="Times New Roman" w:hAnsi="Times New Roman" w:cs="Times New Roman"/>
          <w:color w:val="auto"/>
        </w:rPr>
        <w:t>РОССИЙСКАЯ ФЕДЕРАЦИЯ</w:t>
      </w:r>
    </w:p>
    <w:p w:rsidR="003B6E4C" w:rsidRPr="00254781" w:rsidRDefault="003B6E4C" w:rsidP="003B6E4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25478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3B6E4C" w:rsidRPr="00254781" w:rsidRDefault="003B6E4C" w:rsidP="003B6E4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254781">
        <w:rPr>
          <w:rFonts w:ascii="Times New Roman" w:hAnsi="Times New Roman" w:cs="Times New Roman"/>
          <w:bCs w:val="0"/>
          <w:color w:val="auto"/>
        </w:rPr>
        <w:t>ПУШКИНСКИЙ СЕЛЬСОВЕТ</w:t>
      </w:r>
    </w:p>
    <w:p w:rsidR="003B6E4C" w:rsidRPr="00254781" w:rsidRDefault="003B6E4C" w:rsidP="003B6E4C">
      <w:pPr>
        <w:pStyle w:val="3"/>
        <w:rPr>
          <w:sz w:val="28"/>
          <w:szCs w:val="28"/>
        </w:rPr>
      </w:pPr>
      <w:r w:rsidRPr="00254781">
        <w:rPr>
          <w:sz w:val="28"/>
          <w:szCs w:val="28"/>
        </w:rPr>
        <w:t>Добринского муниципального района Липецкой области</w:t>
      </w:r>
    </w:p>
    <w:p w:rsidR="003B6E4C" w:rsidRPr="00254781" w:rsidRDefault="003B6E4C" w:rsidP="003B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 xml:space="preserve">83-сессия </w:t>
      </w:r>
      <w:r w:rsidRPr="002547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478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B6E4C" w:rsidRPr="00254781" w:rsidRDefault="003B6E4C" w:rsidP="003B6E4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254781">
        <w:rPr>
          <w:sz w:val="28"/>
          <w:szCs w:val="28"/>
        </w:rPr>
        <w:t>Р</w:t>
      </w:r>
      <w:proofErr w:type="gramEnd"/>
      <w:r w:rsidRPr="00254781">
        <w:rPr>
          <w:sz w:val="28"/>
          <w:szCs w:val="28"/>
        </w:rPr>
        <w:t xml:space="preserve"> Е Ш Е Н И Е</w:t>
      </w:r>
    </w:p>
    <w:p w:rsidR="003B6E4C" w:rsidRPr="00254781" w:rsidRDefault="003B6E4C" w:rsidP="003B6E4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E4C" w:rsidRPr="00254781" w:rsidRDefault="003B6E4C" w:rsidP="003B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22.06.2020                                с</w:t>
      </w:r>
      <w:proofErr w:type="gramStart"/>
      <w:r w:rsidRPr="0025478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54781">
        <w:rPr>
          <w:rFonts w:ascii="Times New Roman" w:hAnsi="Times New Roman" w:cs="Times New Roman"/>
          <w:sz w:val="28"/>
          <w:szCs w:val="28"/>
        </w:rPr>
        <w:t>ушкино                            №240 -рс</w:t>
      </w:r>
    </w:p>
    <w:p w:rsidR="003B6E4C" w:rsidRPr="00254781" w:rsidRDefault="003B6E4C" w:rsidP="003B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4C" w:rsidRPr="00254781" w:rsidRDefault="003B6E4C" w:rsidP="003B6E4C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254781">
        <w:rPr>
          <w:rFonts w:ascii="Times New Roman" w:hAnsi="Times New Roman" w:cs="Times New Roman"/>
          <w:color w:val="auto"/>
        </w:rPr>
        <w:t>О внесении изменений в Положение  «О бюджетном процессе сельского поселения Пушкинский сельсовет</w:t>
      </w:r>
      <w:r w:rsidRPr="00254781">
        <w:rPr>
          <w:rFonts w:ascii="Times New Roman" w:hAnsi="Times New Roman" w:cs="Times New Roman"/>
          <w:bCs w:val="0"/>
          <w:color w:val="auto"/>
        </w:rPr>
        <w:t xml:space="preserve"> Добринского муниципального района Липецкой области Российской Федерации»</w:t>
      </w:r>
    </w:p>
    <w:p w:rsidR="003B6E4C" w:rsidRPr="00254781" w:rsidRDefault="003B6E4C" w:rsidP="003B6E4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4C" w:rsidRPr="00254781" w:rsidRDefault="003B6E4C" w:rsidP="003B6E4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54781">
        <w:rPr>
          <w:rFonts w:ascii="Times New Roman" w:hAnsi="Times New Roman" w:cs="Times New Roman"/>
          <w:b w:val="0"/>
          <w:color w:val="auto"/>
        </w:rPr>
        <w:t xml:space="preserve">         </w:t>
      </w:r>
      <w:proofErr w:type="gramStart"/>
      <w:r w:rsidRPr="00254781">
        <w:rPr>
          <w:rFonts w:ascii="Times New Roman" w:hAnsi="Times New Roman" w:cs="Times New Roman"/>
          <w:b w:val="0"/>
          <w:color w:val="auto"/>
        </w:rPr>
        <w:t>Рассмотрев представленный администрацией сельского поселения проект решения «О внесении изменений в Положение ««О бюджетном процессе сельского поселения Пушкинский сельсовет</w:t>
      </w:r>
      <w:r w:rsidRPr="00254781">
        <w:rPr>
          <w:rFonts w:ascii="Times New Roman" w:hAnsi="Times New Roman" w:cs="Times New Roman"/>
          <w:b w:val="0"/>
          <w:bCs w:val="0"/>
          <w:color w:val="auto"/>
        </w:rPr>
        <w:t xml:space="preserve"> Добринского муниципального района Липецкой области Российской Федерации»</w:t>
      </w:r>
      <w:r w:rsidRPr="00254781">
        <w:rPr>
          <w:rFonts w:ascii="Times New Roman" w:hAnsi="Times New Roman" w:cs="Times New Roman"/>
          <w:b w:val="0"/>
          <w:color w:val="auto"/>
        </w:rPr>
        <w:t>, руководствуясь  Бюджетным кодексом Российской Федерации от 31 июля 1998 г. N 145-ФЗ, Федеральным законом № 131-ФЗ от 06.10.2003г. « Об общих принципах организации местного управления в Российской Федерации», Уставом  сельского поселения Пушкинский сельсовет, учитывая решение</w:t>
      </w:r>
      <w:proofErr w:type="gramEnd"/>
      <w:r w:rsidRPr="00254781">
        <w:rPr>
          <w:rFonts w:ascii="Times New Roman" w:hAnsi="Times New Roman" w:cs="Times New Roman"/>
          <w:b w:val="0"/>
          <w:color w:val="auto"/>
        </w:rPr>
        <w:t xml:space="preserve"> постоянной комиссии по экономике, </w:t>
      </w:r>
      <w:r w:rsidRPr="00254781"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муниципальной собственности и социальным вопросам, </w:t>
      </w:r>
      <w:r w:rsidRPr="00254781">
        <w:rPr>
          <w:rFonts w:ascii="Times New Roman" w:hAnsi="Times New Roman" w:cs="Times New Roman"/>
          <w:b w:val="0"/>
          <w:color w:val="auto"/>
        </w:rPr>
        <w:t>Совет депутатов сельского поселения Пушкинский сельсовет</w:t>
      </w:r>
    </w:p>
    <w:p w:rsidR="003B6E4C" w:rsidRPr="00254781" w:rsidRDefault="003B6E4C" w:rsidP="003B6E4C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C" w:rsidRPr="00254781" w:rsidRDefault="003B6E4C" w:rsidP="003B6E4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6E4C" w:rsidRPr="00254781" w:rsidRDefault="003B6E4C" w:rsidP="003B6E4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4C" w:rsidRPr="00254781" w:rsidRDefault="003B6E4C" w:rsidP="003B6E4C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81">
        <w:rPr>
          <w:rFonts w:ascii="Times New Roman" w:hAnsi="Times New Roman" w:cs="Times New Roman"/>
          <w:sz w:val="28"/>
          <w:szCs w:val="28"/>
        </w:rPr>
        <w:t>1.Принять изменения в Положение «О бюджетном процессе сельского поселения Пушкинский сельсовет» (принятое решением Совета депутатов сельского поселения Пушкинский сельсовет №172-рс от 07.10.2013, в редакции  №201-рс от 14.04.2014, в редакции  №208-рс от 20.06.2014, в редакции  №228-рс от 22.12.2014, в редакции  №9-рс от 28.10.2015, в редакции  №47-рс от 13.07.2016г., в редакции №93-рс от 30.08.2017г., в редакции №113-рс от 12.12.2017</w:t>
      </w:r>
      <w:proofErr w:type="gramEnd"/>
      <w:r w:rsidRPr="00254781">
        <w:rPr>
          <w:rFonts w:ascii="Times New Roman" w:hAnsi="Times New Roman" w:cs="Times New Roman"/>
          <w:sz w:val="28"/>
          <w:szCs w:val="28"/>
        </w:rPr>
        <w:t>г.)  (прилагаются).</w:t>
      </w:r>
    </w:p>
    <w:p w:rsidR="003B6E4C" w:rsidRPr="00254781" w:rsidRDefault="003B6E4C" w:rsidP="003B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3B6E4C" w:rsidRPr="00254781" w:rsidRDefault="003B6E4C" w:rsidP="003B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B6E4C" w:rsidRPr="00254781" w:rsidRDefault="003B6E4C" w:rsidP="003B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4C" w:rsidRPr="00254781" w:rsidRDefault="003B6E4C" w:rsidP="003B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4C" w:rsidRPr="00254781" w:rsidRDefault="003B6E4C" w:rsidP="003B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B6E4C" w:rsidRPr="00254781" w:rsidRDefault="003B6E4C" w:rsidP="003B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6E4C" w:rsidRPr="003B6E4C" w:rsidRDefault="003B6E4C" w:rsidP="003B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О.И. Леньшина</w:t>
      </w:r>
      <w:r w:rsidRPr="0025478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B6E4C" w:rsidRPr="00254781" w:rsidRDefault="003B6E4C" w:rsidP="003B6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7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54781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254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B6E4C" w:rsidRPr="00254781" w:rsidRDefault="003B6E4C" w:rsidP="003B6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78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B6E4C" w:rsidRPr="00254781" w:rsidRDefault="003B6E4C" w:rsidP="003B6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78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B6E4C" w:rsidRPr="00254781" w:rsidRDefault="003B6E4C" w:rsidP="003B6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781">
        <w:rPr>
          <w:rFonts w:ascii="Times New Roman" w:hAnsi="Times New Roman" w:cs="Times New Roman"/>
          <w:sz w:val="24"/>
          <w:szCs w:val="24"/>
        </w:rPr>
        <w:t>Пушкинский сельсовет</w:t>
      </w:r>
    </w:p>
    <w:p w:rsidR="003B6E4C" w:rsidRPr="00254781" w:rsidRDefault="003B6E4C" w:rsidP="003B6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781">
        <w:rPr>
          <w:rFonts w:ascii="Times New Roman" w:hAnsi="Times New Roman" w:cs="Times New Roman"/>
          <w:sz w:val="24"/>
          <w:szCs w:val="24"/>
        </w:rPr>
        <w:t xml:space="preserve"> №  240-рс от 22.06.2020 г.</w:t>
      </w:r>
    </w:p>
    <w:p w:rsidR="003B6E4C" w:rsidRPr="00254781" w:rsidRDefault="003B6E4C" w:rsidP="003B6E4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4C" w:rsidRPr="00254781" w:rsidRDefault="003B6E4C" w:rsidP="003B6E4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B6E4C" w:rsidRPr="00254781" w:rsidRDefault="003B6E4C" w:rsidP="003B6E4C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254781">
        <w:rPr>
          <w:rFonts w:ascii="Times New Roman" w:hAnsi="Times New Roman" w:cs="Times New Roman"/>
          <w:color w:val="auto"/>
        </w:rPr>
        <w:t>в Положение  «О бюджетном процессе сельского поселения Пушкинский сельсовет</w:t>
      </w:r>
      <w:r w:rsidRPr="00254781">
        <w:rPr>
          <w:rFonts w:ascii="Times New Roman" w:hAnsi="Times New Roman" w:cs="Times New Roman"/>
          <w:bCs w:val="0"/>
          <w:color w:val="auto"/>
        </w:rPr>
        <w:t xml:space="preserve"> Добринского муниципального района Липецкой области Российской Федерации»</w:t>
      </w:r>
    </w:p>
    <w:p w:rsidR="003B6E4C" w:rsidRPr="00254781" w:rsidRDefault="003B6E4C" w:rsidP="003B6E4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4C" w:rsidRPr="00254781" w:rsidRDefault="003B6E4C" w:rsidP="003B6E4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254781">
        <w:rPr>
          <w:rFonts w:ascii="Times New Roman" w:hAnsi="Times New Roman" w:cs="Times New Roman"/>
          <w:b w:val="0"/>
          <w:color w:val="auto"/>
        </w:rPr>
        <w:t>Внести  в Положение «О бюджетном процессе сельского поселения Пушкинский сельсовет</w:t>
      </w:r>
      <w:r w:rsidRPr="00254781">
        <w:rPr>
          <w:rFonts w:ascii="Times New Roman" w:hAnsi="Times New Roman" w:cs="Times New Roman"/>
          <w:b w:val="0"/>
          <w:bCs w:val="0"/>
          <w:color w:val="auto"/>
        </w:rPr>
        <w:t xml:space="preserve"> Добринского муниципального района Липецкой области Российской Федерации»</w:t>
      </w:r>
      <w:r w:rsidRPr="00254781">
        <w:rPr>
          <w:rFonts w:ascii="Times New Roman" w:hAnsi="Times New Roman" w:cs="Times New Roman"/>
          <w:b w:val="0"/>
          <w:color w:val="auto"/>
        </w:rPr>
        <w:t>, принятое решением Совета депутатов сельского поселения Пушкинский сельсовет №172-рс от 07.10.2013г. (в редакции  №201-рс от 14.04.2014, в редакции  №208-рс от 20.06.2014, в редакции  №228-рс от 22.12.2014, в редакции  №9-рс от 28.10.2015, в редакции  №47-рс от 13.07.2016г., в редакции №93-рс от 30.08.2017</w:t>
      </w:r>
      <w:proofErr w:type="gramEnd"/>
      <w:r w:rsidRPr="00254781">
        <w:rPr>
          <w:rFonts w:ascii="Times New Roman" w:hAnsi="Times New Roman" w:cs="Times New Roman"/>
          <w:b w:val="0"/>
          <w:color w:val="auto"/>
        </w:rPr>
        <w:t>г., в редакции №113-рс от 12.12.2017г.) следующие изменения:</w:t>
      </w:r>
      <w:r w:rsidRPr="00254781">
        <w:rPr>
          <w:rFonts w:ascii="Times New Roman" w:hAnsi="Times New Roman" w:cs="Times New Roman"/>
          <w:color w:val="auto"/>
        </w:rPr>
        <w:tab/>
        <w:t xml:space="preserve">                                              </w:t>
      </w:r>
    </w:p>
    <w:p w:rsidR="003B6E4C" w:rsidRPr="00254781" w:rsidRDefault="003B6E4C" w:rsidP="003B6E4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547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Статье 39.: </w:t>
      </w:r>
    </w:p>
    <w:p w:rsidR="003B6E4C" w:rsidRPr="00254781" w:rsidRDefault="003B6E4C" w:rsidP="003B6E4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781">
        <w:rPr>
          <w:rFonts w:ascii="Times New Roman" w:eastAsia="Calibri" w:hAnsi="Times New Roman" w:cs="Times New Roman"/>
          <w:sz w:val="28"/>
          <w:szCs w:val="28"/>
          <w:lang w:eastAsia="en-US"/>
        </w:rPr>
        <w:t>часть</w:t>
      </w:r>
      <w:proofErr w:type="gramStart"/>
      <w:r w:rsidRPr="0025478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Pr="002547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54781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 xml:space="preserve"> </w:t>
      </w:r>
      <w:proofErr w:type="gramStart"/>
      <w:r w:rsidRPr="00254781">
        <w:rPr>
          <w:sz w:val="28"/>
          <w:szCs w:val="28"/>
        </w:rPr>
        <w:t>«Проект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Федерации, определяющих бюджетную политику в Российской Федерации, основных направлений  бюджетной и налоговой политики сельского поселения, прогноза социально-экономического развития, бюджетного прогноза (проекта бюджетного прогноза, проекта изменений бюджетного прогноза) на долгосрочный период, муниципальных программах (проекта муниципальных программ, проекта изменений муниципальных программ.».</w:t>
      </w:r>
      <w:proofErr w:type="gramEnd"/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b/>
          <w:sz w:val="28"/>
          <w:szCs w:val="28"/>
        </w:rPr>
        <w:t>2. Статью 23.</w:t>
      </w:r>
      <w:r w:rsidRPr="00254781">
        <w:rPr>
          <w:sz w:val="28"/>
          <w:szCs w:val="28"/>
        </w:rPr>
        <w:t xml:space="preserve"> изложить в следующей редакции: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4781">
        <w:rPr>
          <w:sz w:val="28"/>
          <w:szCs w:val="28"/>
          <w:shd w:val="clear" w:color="auto" w:fill="FFFFFF"/>
        </w:rPr>
        <w:t>« Под муниципальными заимствованиями понимается привлечение от имени сельского поселения заемных сре</w:t>
      </w:r>
      <w:proofErr w:type="gramStart"/>
      <w:r w:rsidRPr="00254781">
        <w:rPr>
          <w:sz w:val="28"/>
          <w:szCs w:val="28"/>
          <w:shd w:val="clear" w:color="auto" w:fill="FFFFFF"/>
        </w:rPr>
        <w:t>дств в б</w:t>
      </w:r>
      <w:proofErr w:type="gramEnd"/>
      <w:r w:rsidRPr="00254781">
        <w:rPr>
          <w:sz w:val="28"/>
          <w:szCs w:val="28"/>
          <w:shd w:val="clear" w:color="auto" w:fill="FFFFFF"/>
        </w:rPr>
        <w:t>юджет сельского поселения путем размещения муниципальных ценных бумаг и в форме кредитов, по которым возникают долговые обязательства сельского поселения как заемщика.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4781">
        <w:rPr>
          <w:sz w:val="28"/>
          <w:szCs w:val="28"/>
          <w:shd w:val="clear" w:color="auto" w:fill="FFFFFF"/>
        </w:rPr>
        <w:t xml:space="preserve">   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сельского поселения как заемщика, выраженные в валюте Российской Федерации.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4781">
        <w:rPr>
          <w:sz w:val="28"/>
          <w:szCs w:val="28"/>
          <w:shd w:val="clear" w:color="auto" w:fill="FFFFFF"/>
        </w:rPr>
        <w:t xml:space="preserve">   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кредитов, по которым возникают долговые обязательства сельского поселения перед Российской Федерацией, выраженные в иностранной валюте.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4781">
        <w:rPr>
          <w:sz w:val="28"/>
          <w:szCs w:val="28"/>
          <w:shd w:val="clear" w:color="auto" w:fill="FFFFFF"/>
        </w:rPr>
        <w:t xml:space="preserve">   Муниципальные внутренние заимствования осуществляются в целях финансирования дефицита местного бюджета, а также погашения долговых обязательств сельского поселения, пополнения в течение финансового года остатков средств на счетах местного бюджета.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  <w:shd w:val="clear" w:color="auto" w:fill="FFFFFF"/>
        </w:rPr>
        <w:t xml:space="preserve"> 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3B6E4C" w:rsidRPr="00254781" w:rsidRDefault="003B6E4C" w:rsidP="003B6E4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Право осуществления муниципальных заимствований от имени сельского поселения в соответствии с настоящим Положением и уставом сельского поселения принадлежит  </w:t>
      </w:r>
      <w:proofErr w:type="spellStart"/>
      <w:r w:rsidRPr="00254781">
        <w:rPr>
          <w:rFonts w:ascii="Times New Roman" w:hAnsi="Times New Roman" w:cs="Times New Roman"/>
          <w:sz w:val="28"/>
          <w:szCs w:val="28"/>
          <w:shd w:val="clear" w:color="auto" w:fill="FFFFFF"/>
        </w:rPr>
        <w:t>финоргану</w:t>
      </w:r>
      <w:proofErr w:type="spellEnd"/>
      <w:r w:rsidRPr="00254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сельского поселения</w:t>
      </w:r>
      <w:proofErr w:type="gramStart"/>
      <w:r w:rsidRPr="0025478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b/>
          <w:sz w:val="28"/>
          <w:szCs w:val="28"/>
        </w:rPr>
        <w:t>3. Статью 25.</w:t>
      </w:r>
      <w:r w:rsidRPr="00254781">
        <w:rPr>
          <w:sz w:val="28"/>
          <w:szCs w:val="28"/>
        </w:rPr>
        <w:t xml:space="preserve"> изложить в следующей редакции: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4781">
        <w:rPr>
          <w:sz w:val="28"/>
          <w:szCs w:val="28"/>
          <w:shd w:val="clear" w:color="auto" w:fill="FFFFFF"/>
        </w:rPr>
        <w:t xml:space="preserve">   «Программа муниципальных внутренних заимствований на очередной финансовый год и плановый период (очередной финансовый год) представляет собой перечень муниципальных внутренних заимствований сельского поселения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 xml:space="preserve">   Программой муниципальных внутренних заимствований сельского поселения определяются: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1) объемы привлечения средств в местный бюджет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2) объемы погашения муниципальных долговых обязательств сельского поселения, выраженных в валюте Российской Федерации, по видам соответствующих долговых обязательств.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4781">
        <w:rPr>
          <w:sz w:val="28"/>
          <w:szCs w:val="28"/>
        </w:rPr>
        <w:t xml:space="preserve">   </w:t>
      </w:r>
      <w:r w:rsidRPr="00254781">
        <w:rPr>
          <w:sz w:val="28"/>
          <w:szCs w:val="28"/>
          <w:shd w:val="clear" w:color="auto" w:fill="FFFFFF"/>
        </w:rPr>
        <w:t>Программа государственных муниципальных внутренних заимствований сельского поселения на очередной финансовый год и плановый период (очередной финансовый год) является приложением к решению о бюджете на очередной финансовый год и плановый период (очередной финансовый год)</w:t>
      </w:r>
      <w:proofErr w:type="gramStart"/>
      <w:r w:rsidRPr="00254781">
        <w:rPr>
          <w:sz w:val="28"/>
          <w:szCs w:val="28"/>
          <w:shd w:val="clear" w:color="auto" w:fill="FFFFFF"/>
        </w:rPr>
        <w:t>.»</w:t>
      </w:r>
      <w:proofErr w:type="gramEnd"/>
      <w:r w:rsidRPr="00254781">
        <w:rPr>
          <w:sz w:val="28"/>
          <w:szCs w:val="28"/>
          <w:shd w:val="clear" w:color="auto" w:fill="FFFFFF"/>
        </w:rPr>
        <w:t>.</w:t>
      </w:r>
    </w:p>
    <w:p w:rsidR="003B6E4C" w:rsidRPr="00254781" w:rsidRDefault="003B6E4C" w:rsidP="003B6E4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547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proofErr w:type="gramStart"/>
      <w:r w:rsidRPr="002547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</w:t>
      </w:r>
      <w:proofErr w:type="gramEnd"/>
      <w:r w:rsidRPr="002547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.2 статьи 57 </w:t>
      </w:r>
      <w:r w:rsidRPr="00254781">
        <w:rPr>
          <w:rFonts w:ascii="Times New Roman" w:eastAsia="Calibri" w:hAnsi="Times New Roman" w:cs="Times New Roman"/>
          <w:sz w:val="28"/>
          <w:szCs w:val="28"/>
          <w:lang w:eastAsia="en-US"/>
        </w:rPr>
        <w:t>добавить абзац следующего содержания:</w:t>
      </w:r>
    </w:p>
    <w:p w:rsidR="003B6E4C" w:rsidRPr="00254781" w:rsidRDefault="003B6E4C" w:rsidP="003B6E4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47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 - </w:t>
      </w:r>
      <w:r w:rsidRPr="0025478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выполнении муниципального задания и (или) иных результатах использования бюджетных ассигнований».</w:t>
      </w:r>
      <w:r w:rsidRPr="002547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b/>
          <w:sz w:val="28"/>
          <w:szCs w:val="28"/>
        </w:rPr>
        <w:t>5. ч.2 статьи 19</w:t>
      </w:r>
      <w:r w:rsidRPr="00254781">
        <w:rPr>
          <w:sz w:val="28"/>
          <w:szCs w:val="28"/>
        </w:rPr>
        <w:t xml:space="preserve"> изложить в следующей редакции: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 xml:space="preserve"> «2. Долговые обязательства сельского поселения могут существовать в виде обязательств </w:t>
      </w:r>
      <w:proofErr w:type="gramStart"/>
      <w:r w:rsidRPr="00254781">
        <w:rPr>
          <w:sz w:val="28"/>
          <w:szCs w:val="28"/>
        </w:rPr>
        <w:t>по</w:t>
      </w:r>
      <w:proofErr w:type="gramEnd"/>
      <w:r w:rsidRPr="00254781">
        <w:rPr>
          <w:sz w:val="28"/>
          <w:szCs w:val="28"/>
        </w:rPr>
        <w:t xml:space="preserve">: 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1) муниципальным ценным бумагам сельского поселения;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4) кредитам, привлеченным сельским поселением от кредитных организаций в валюте Российской Федерации;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5) муниципальным гарантиям, выраженным в валюте Российской Федерации;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7) иным долговым обязательствам, возникшим до введения в действие настоящего изменения в Положение и отнесенным на муниципальный долг</w:t>
      </w:r>
      <w:proofErr w:type="gramStart"/>
      <w:r w:rsidRPr="00254781">
        <w:rPr>
          <w:sz w:val="28"/>
          <w:szCs w:val="28"/>
        </w:rPr>
        <w:t>.».</w:t>
      </w:r>
      <w:proofErr w:type="gramEnd"/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b/>
          <w:sz w:val="28"/>
          <w:szCs w:val="28"/>
        </w:rPr>
        <w:t>6. ч.3 статьи 19</w:t>
      </w:r>
      <w:r w:rsidRPr="00254781">
        <w:rPr>
          <w:sz w:val="28"/>
          <w:szCs w:val="28"/>
        </w:rPr>
        <w:t xml:space="preserve"> изложить в следующей редакции: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« 3. В объем муниципального долга сельского поселения включаются: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1) номинальная сумма долга по муниципальным ценным бумагам сельского поселения;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3) объем основного долга по кредитам, привлеченным сельским поселением от кредитных организаций;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4) объем обязательств по муниципальным гарантиям;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5) объем иных непогашенных долговых обязательств сельского поселения</w:t>
      </w:r>
      <w:proofErr w:type="gramStart"/>
      <w:r w:rsidRPr="00254781">
        <w:rPr>
          <w:sz w:val="28"/>
          <w:szCs w:val="28"/>
        </w:rPr>
        <w:t>.».</w:t>
      </w:r>
      <w:proofErr w:type="gramEnd"/>
    </w:p>
    <w:p w:rsidR="003B6E4C" w:rsidRPr="00254781" w:rsidRDefault="003B6E4C" w:rsidP="003B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 xml:space="preserve">7. в статью 19 добавить </w:t>
      </w:r>
      <w:proofErr w:type="gramStart"/>
      <w:r w:rsidRPr="00254781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254781">
        <w:rPr>
          <w:rFonts w:ascii="Times New Roman" w:hAnsi="Times New Roman" w:cs="Times New Roman"/>
          <w:b/>
          <w:sz w:val="28"/>
          <w:szCs w:val="28"/>
        </w:rPr>
        <w:t xml:space="preserve">. 3.1. </w:t>
      </w:r>
      <w:r w:rsidRPr="0025478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« 3.1. В объем муниципального внутреннего долга сельского поселения включаются: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3) объем основного долга по кредитам, привлеченным сельским поселение от кредитных организаций, обязательства по которым выражены в валюте Российской Федерации;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5) объем иных непогашенных долговых обязательств сельского поселения в валюте Российской Федерации</w:t>
      </w:r>
      <w:proofErr w:type="gramStart"/>
      <w:r w:rsidRPr="00254781">
        <w:rPr>
          <w:sz w:val="28"/>
          <w:szCs w:val="28"/>
        </w:rPr>
        <w:t>.».</w:t>
      </w:r>
      <w:proofErr w:type="gramEnd"/>
    </w:p>
    <w:p w:rsidR="003B6E4C" w:rsidRPr="00254781" w:rsidRDefault="003B6E4C" w:rsidP="003B6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54781">
        <w:rPr>
          <w:rFonts w:ascii="Times New Roman" w:hAnsi="Times New Roman" w:cs="Times New Roman"/>
          <w:b/>
          <w:sz w:val="28"/>
          <w:szCs w:val="28"/>
        </w:rPr>
        <w:t xml:space="preserve">8. в статью 19 добавить </w:t>
      </w:r>
      <w:proofErr w:type="gramStart"/>
      <w:r w:rsidRPr="00254781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254781">
        <w:rPr>
          <w:rFonts w:ascii="Times New Roman" w:hAnsi="Times New Roman" w:cs="Times New Roman"/>
          <w:b/>
          <w:sz w:val="28"/>
          <w:szCs w:val="28"/>
        </w:rPr>
        <w:t xml:space="preserve">. 3.2. </w:t>
      </w:r>
      <w:r w:rsidRPr="0025478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« 3.1.</w:t>
      </w:r>
      <w:r w:rsidRPr="00254781">
        <w:rPr>
          <w:sz w:val="28"/>
          <w:szCs w:val="28"/>
          <w:shd w:val="clear" w:color="auto" w:fill="FFFFFF"/>
        </w:rPr>
        <w:t xml:space="preserve"> В объем муниципального внешнего долга включаются:</w:t>
      </w:r>
      <w:r w:rsidRPr="00254781">
        <w:rPr>
          <w:sz w:val="28"/>
          <w:szCs w:val="28"/>
        </w:rPr>
        <w:t xml:space="preserve"> 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 xml:space="preserve"> 1) 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>2) объем обязательств по муниципальным гарантиям в иностранной валюте, предоставленным сельским поселением Российской Федерации в рамках использования целевых иностранных кредитов.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b/>
          <w:sz w:val="28"/>
          <w:szCs w:val="28"/>
        </w:rPr>
        <w:t>9. ч.1 статьи 20</w:t>
      </w:r>
      <w:r w:rsidRPr="00254781">
        <w:rPr>
          <w:sz w:val="28"/>
          <w:szCs w:val="28"/>
        </w:rPr>
        <w:t xml:space="preserve"> изложить в новой редакции: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 xml:space="preserve"> «1. В случае</w:t>
      </w:r>
      <w:proofErr w:type="gramStart"/>
      <w:r w:rsidRPr="00254781">
        <w:rPr>
          <w:sz w:val="28"/>
          <w:szCs w:val="28"/>
        </w:rPr>
        <w:t>,</w:t>
      </w:r>
      <w:proofErr w:type="gramEnd"/>
      <w:r w:rsidRPr="00254781">
        <w:rPr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сельского поселения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представительных органов сельского поселения.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 xml:space="preserve">   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</w:t>
      </w:r>
      <w:proofErr w:type="gramStart"/>
      <w:r w:rsidRPr="00254781">
        <w:rPr>
          <w:sz w:val="28"/>
          <w:szCs w:val="28"/>
        </w:rPr>
        <w:t>.»</w:t>
      </w:r>
      <w:proofErr w:type="gramEnd"/>
      <w:r w:rsidRPr="00254781">
        <w:rPr>
          <w:sz w:val="28"/>
          <w:szCs w:val="28"/>
        </w:rPr>
        <w:t>.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b/>
          <w:sz w:val="28"/>
          <w:szCs w:val="28"/>
        </w:rPr>
        <w:t>10. ч.1 статьи 24</w:t>
      </w:r>
      <w:r w:rsidRPr="00254781">
        <w:rPr>
          <w:sz w:val="28"/>
          <w:szCs w:val="28"/>
        </w:rPr>
        <w:t xml:space="preserve"> изложить в новой редакции: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4781">
        <w:rPr>
          <w:sz w:val="28"/>
          <w:szCs w:val="28"/>
        </w:rPr>
        <w:t>«1. Р</w:t>
      </w:r>
      <w:r w:rsidRPr="00254781">
        <w:rPr>
          <w:sz w:val="28"/>
          <w:szCs w:val="28"/>
          <w:shd w:val="clear" w:color="auto" w:fill="FFFFFF"/>
        </w:rPr>
        <w:t xml:space="preserve">ешением о местном бюджете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254781">
        <w:rPr>
          <w:sz w:val="28"/>
          <w:szCs w:val="28"/>
          <w:shd w:val="clear" w:color="auto" w:fill="FFFFFF"/>
        </w:rPr>
        <w:t>указанием</w:t>
      </w:r>
      <w:proofErr w:type="gramEnd"/>
      <w:r w:rsidRPr="00254781">
        <w:rPr>
          <w:sz w:val="28"/>
          <w:szCs w:val="28"/>
          <w:shd w:val="clear" w:color="auto" w:fill="FFFFFF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b/>
          <w:sz w:val="28"/>
          <w:szCs w:val="28"/>
        </w:rPr>
        <w:t>11. ч.2 статьи 24</w:t>
      </w:r>
      <w:r w:rsidRPr="00254781">
        <w:rPr>
          <w:sz w:val="28"/>
          <w:szCs w:val="28"/>
        </w:rPr>
        <w:t xml:space="preserve"> изложить в новой редакции:</w:t>
      </w:r>
    </w:p>
    <w:p w:rsidR="003B6E4C" w:rsidRPr="00254781" w:rsidRDefault="003B6E4C" w:rsidP="003B6E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781">
        <w:rPr>
          <w:sz w:val="28"/>
          <w:szCs w:val="28"/>
        </w:rPr>
        <w:t xml:space="preserve">«2. </w:t>
      </w:r>
      <w:r w:rsidRPr="00254781">
        <w:rPr>
          <w:sz w:val="28"/>
          <w:szCs w:val="28"/>
          <w:shd w:val="clear" w:color="auto" w:fill="FFFFFF"/>
        </w:rPr>
        <w:t xml:space="preserve">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</w:t>
      </w:r>
      <w:proofErr w:type="gramStart"/>
      <w:r w:rsidRPr="00254781">
        <w:rPr>
          <w:sz w:val="28"/>
          <w:szCs w:val="28"/>
          <w:shd w:val="clear" w:color="auto" w:fill="FFFFFF"/>
        </w:rPr>
        <w:t>Если в отношении сельского поселения осуществляются меры, предусмотренные </w:t>
      </w:r>
      <w:hyperlink r:id="rId6" w:anchor="/document/12112604/entry/1364" w:history="1">
        <w:r w:rsidRPr="00254781">
          <w:rPr>
            <w:rStyle w:val="a4"/>
            <w:sz w:val="28"/>
            <w:szCs w:val="28"/>
            <w:shd w:val="clear" w:color="auto" w:fill="FFFFFF"/>
          </w:rPr>
          <w:t>пунктом 4 статьи 136</w:t>
        </w:r>
      </w:hyperlink>
      <w:r w:rsidRPr="00254781">
        <w:rPr>
          <w:sz w:val="28"/>
          <w:szCs w:val="28"/>
          <w:shd w:val="clear" w:color="auto" w:fill="FFFFFF"/>
        </w:rPr>
        <w:t> Бюджетного Кодекса РФ,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отступлений налоговых доходов по дополнительным нормативам отчислений от налога на</w:t>
      </w:r>
      <w:proofErr w:type="gramEnd"/>
      <w:r w:rsidRPr="00254781">
        <w:rPr>
          <w:sz w:val="28"/>
          <w:szCs w:val="28"/>
          <w:shd w:val="clear" w:color="auto" w:fill="FFFFFF"/>
        </w:rPr>
        <w:t xml:space="preserve"> доходы физических лиц</w:t>
      </w:r>
      <w:proofErr w:type="gramStart"/>
      <w:r w:rsidRPr="00254781">
        <w:rPr>
          <w:sz w:val="28"/>
          <w:szCs w:val="28"/>
          <w:shd w:val="clear" w:color="auto" w:fill="FFFFFF"/>
        </w:rPr>
        <w:t>.»</w:t>
      </w:r>
      <w:proofErr w:type="gramEnd"/>
    </w:p>
    <w:p w:rsidR="003B6E4C" w:rsidRPr="00254781" w:rsidRDefault="003B6E4C" w:rsidP="003B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4C" w:rsidRPr="00254781" w:rsidRDefault="003B6E4C" w:rsidP="003B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3B6E4C" w:rsidRPr="00254781" w:rsidRDefault="003B6E4C" w:rsidP="003B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781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 Н.Г. Демихова</w:t>
      </w:r>
    </w:p>
    <w:p w:rsidR="003B6E4C" w:rsidRPr="00254781" w:rsidRDefault="003B6E4C" w:rsidP="003B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C" w:rsidRPr="00254781" w:rsidRDefault="003B6E4C" w:rsidP="003B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C" w:rsidRPr="00254781" w:rsidRDefault="003B6E4C" w:rsidP="003B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3E" w:rsidRDefault="00443E3E" w:rsidP="003B6E4C">
      <w:pPr>
        <w:spacing w:after="0" w:line="240" w:lineRule="auto"/>
      </w:pPr>
    </w:p>
    <w:sectPr w:rsidR="00443E3E" w:rsidSect="003B6E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6E4C"/>
    <w:rsid w:val="003B6E4C"/>
    <w:rsid w:val="0044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E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6E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B6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E4C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3B6E4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3B6E4C"/>
    <w:rPr>
      <w:rFonts w:ascii="Times New Roman" w:eastAsia="Times New Roman" w:hAnsi="Times New Roman" w:cs="Times New Roman"/>
      <w:sz w:val="32"/>
      <w:szCs w:val="20"/>
    </w:rPr>
  </w:style>
  <w:style w:type="paragraph" w:customStyle="1" w:styleId="s1">
    <w:name w:val="s_1"/>
    <w:basedOn w:val="a"/>
    <w:rsid w:val="003B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2020-07-13T13:00:00Z</dcterms:created>
  <dcterms:modified xsi:type="dcterms:W3CDTF">2020-07-13T13:00:00Z</dcterms:modified>
</cp:coreProperties>
</file>